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DF0D4" w14:textId="0BF7D141" w:rsidR="00E90E49" w:rsidRPr="00737498" w:rsidRDefault="00E90E49" w:rsidP="00E35559">
      <w:pPr>
        <w:pStyle w:val="3GPPHeader"/>
        <w:spacing w:after="60"/>
      </w:pPr>
      <w:r w:rsidRPr="00737498">
        <w:t>3GPP TSG-RAN WG</w:t>
      </w:r>
      <w:r w:rsidR="008F1C4E" w:rsidRPr="00737498">
        <w:t>1</w:t>
      </w:r>
      <w:r w:rsidRPr="00737498">
        <w:t xml:space="preserve"> </w:t>
      </w:r>
      <w:r w:rsidR="008F1C4E" w:rsidRPr="00737498">
        <w:t xml:space="preserve">Meeting </w:t>
      </w:r>
      <w:r w:rsidRPr="00737498">
        <w:t>#</w:t>
      </w:r>
      <w:r w:rsidR="008B2163" w:rsidRPr="00737498">
        <w:t>10</w:t>
      </w:r>
      <w:r w:rsidR="00C934EB" w:rsidRPr="00737498">
        <w:t>4</w:t>
      </w:r>
      <w:r w:rsidR="001E328E">
        <w:t>b</w:t>
      </w:r>
      <w:r w:rsidR="00ED2B29" w:rsidRPr="00737498">
        <w:t>-e</w:t>
      </w:r>
      <w:r w:rsidRPr="00737498">
        <w:tab/>
        <w:t xml:space="preserve">Tdoc </w:t>
      </w:r>
      <w:r w:rsidR="00091557" w:rsidRPr="002008F2">
        <w:t>R</w:t>
      </w:r>
      <w:r w:rsidR="008F1C4E" w:rsidRPr="002008F2">
        <w:t>1</w:t>
      </w:r>
      <w:r w:rsidR="00091557" w:rsidRPr="002008F2">
        <w:t>-</w:t>
      </w:r>
      <w:r w:rsidR="00C661CC" w:rsidRPr="002008F2">
        <w:t>21</w:t>
      </w:r>
      <w:r w:rsidR="00C661CC" w:rsidRPr="005F466D">
        <w:t>03</w:t>
      </w:r>
      <w:r w:rsidR="005F466D" w:rsidRPr="005F466D">
        <w:t>444</w:t>
      </w:r>
    </w:p>
    <w:p w14:paraId="2ED1040A" w14:textId="2B92FDDC" w:rsidR="00E90E49" w:rsidRPr="00737498" w:rsidRDefault="00ED2B29" w:rsidP="00357380">
      <w:pPr>
        <w:pStyle w:val="3GPPHeader"/>
      </w:pPr>
      <w:r w:rsidRPr="00737498">
        <w:t>e-Meeting</w:t>
      </w:r>
      <w:r w:rsidR="008B2163" w:rsidRPr="00737498">
        <w:t xml:space="preserve">, </w:t>
      </w:r>
      <w:r w:rsidR="001E328E">
        <w:t>April 12</w:t>
      </w:r>
      <w:r w:rsidR="001E328E" w:rsidRPr="001E328E">
        <w:rPr>
          <w:vertAlign w:val="superscript"/>
        </w:rPr>
        <w:t>th</w:t>
      </w:r>
      <w:r w:rsidR="00584789" w:rsidRPr="00737498">
        <w:t xml:space="preserve"> – </w:t>
      </w:r>
      <w:r w:rsidR="001E328E">
        <w:t>20</w:t>
      </w:r>
      <w:r w:rsidR="001E328E" w:rsidRPr="001E328E">
        <w:rPr>
          <w:vertAlign w:val="superscript"/>
        </w:rPr>
        <w:t>th</w:t>
      </w:r>
      <w:r w:rsidR="008B2163" w:rsidRPr="00737498">
        <w:t>, 202</w:t>
      </w:r>
      <w:r w:rsidR="002B341A" w:rsidRPr="00737498">
        <w:t>1</w:t>
      </w:r>
    </w:p>
    <w:p w14:paraId="2394BC04" w14:textId="45D0ABD4" w:rsidR="00E90E49" w:rsidRPr="00FD563B" w:rsidRDefault="00E90E49" w:rsidP="00311702">
      <w:pPr>
        <w:pStyle w:val="3GPPHeader"/>
      </w:pPr>
      <w:r w:rsidRPr="00FD563B">
        <w:t>Agenda Item:</w:t>
      </w:r>
      <w:r w:rsidRPr="00FD563B">
        <w:tab/>
      </w:r>
      <w:r w:rsidR="00A35DB5" w:rsidRPr="00FD563B">
        <w:t>8.1.</w:t>
      </w:r>
      <w:r w:rsidR="001C29DC">
        <w:t>3</w:t>
      </w:r>
    </w:p>
    <w:p w14:paraId="1BFDAAC4" w14:textId="77777777" w:rsidR="009251CF" w:rsidRPr="009251CF" w:rsidRDefault="003D3C45" w:rsidP="009251CF">
      <w:pPr>
        <w:pStyle w:val="3GPPHeader"/>
      </w:pPr>
      <w:r w:rsidRPr="00ED2B29">
        <w:t>Source:</w:t>
      </w:r>
      <w:r w:rsidR="00E90E49" w:rsidRPr="00ED2B29">
        <w:tab/>
      </w:r>
      <w:r w:rsidR="00F64C2B" w:rsidRPr="00ED2B29">
        <w:t>Ericsson</w:t>
      </w:r>
    </w:p>
    <w:p w14:paraId="6D8CD55A" w14:textId="0852FE9B" w:rsidR="00E90E49" w:rsidRPr="00737498" w:rsidRDefault="003D3C45" w:rsidP="00311702">
      <w:pPr>
        <w:pStyle w:val="3GPPHeader"/>
      </w:pPr>
      <w:r w:rsidRPr="00737498">
        <w:t>Title:</w:t>
      </w:r>
      <w:r w:rsidR="00E90E49" w:rsidRPr="00737498">
        <w:tab/>
      </w:r>
      <w:r w:rsidR="004152CF" w:rsidRPr="00737498">
        <w:t>SRS Performance and Potential Enhancements</w:t>
      </w:r>
      <w:r w:rsidR="004152CF" w:rsidRPr="00737498" w:rsidDel="004152CF">
        <w:t xml:space="preserve"> </w:t>
      </w:r>
    </w:p>
    <w:p w14:paraId="4EE1C7B8" w14:textId="09AF27F3" w:rsidR="00E90E49" w:rsidRPr="00737498" w:rsidRDefault="00E90E49" w:rsidP="00D546FF">
      <w:pPr>
        <w:pStyle w:val="3GPPHeader"/>
      </w:pPr>
      <w:r w:rsidRPr="00737498">
        <w:t>Document for:</w:t>
      </w:r>
      <w:r w:rsidRPr="00737498">
        <w:tab/>
      </w:r>
      <w:r w:rsidR="00A35DB5" w:rsidRPr="00737498">
        <w:t>Discussion</w:t>
      </w:r>
    </w:p>
    <w:p w14:paraId="113104B3" w14:textId="77777777" w:rsidR="00E90E49" w:rsidRPr="007B2195" w:rsidRDefault="00230D18" w:rsidP="00CE0424">
      <w:pPr>
        <w:pStyle w:val="Heading1"/>
        <w:rPr>
          <w:lang w:val="en-US"/>
        </w:rPr>
      </w:pPr>
      <w:r w:rsidRPr="007B2195">
        <w:rPr>
          <w:lang w:val="en-US"/>
        </w:rPr>
        <w:t>1</w:t>
      </w:r>
      <w:r w:rsidRPr="007B2195">
        <w:rPr>
          <w:lang w:val="en-US"/>
        </w:rPr>
        <w:tab/>
      </w:r>
      <w:r w:rsidR="00E90E49" w:rsidRPr="007B2195">
        <w:rPr>
          <w:lang w:val="en-US"/>
        </w:rPr>
        <w:t>Introduction</w:t>
      </w:r>
    </w:p>
    <w:p w14:paraId="208DEEF7" w14:textId="067962DB" w:rsidR="00477768" w:rsidRPr="005B374E" w:rsidRDefault="00CE356F" w:rsidP="00EB4BB3">
      <w:pPr>
        <w:pStyle w:val="BodyText"/>
      </w:pPr>
      <w:r w:rsidRPr="005B374E">
        <w:t>In </w:t>
      </w:r>
      <w:r w:rsidRPr="007B2195">
        <w:fldChar w:fldCharType="begin"/>
      </w:r>
      <w:r w:rsidRPr="005B374E">
        <w:instrText xml:space="preserve"> REF _Ref31185007 \r \h </w:instrText>
      </w:r>
      <w:r w:rsidR="00C16B87" w:rsidRPr="005B374E">
        <w:instrText xml:space="preserve"> \* MERGEFORMAT </w:instrText>
      </w:r>
      <w:r w:rsidRPr="007B2195">
        <w:fldChar w:fldCharType="separate"/>
      </w:r>
      <w:r w:rsidR="007A36D5">
        <w:t>[1]</w:t>
      </w:r>
      <w:r w:rsidRPr="007B2195">
        <w:fldChar w:fldCharType="end"/>
      </w:r>
      <w:r w:rsidRPr="005B374E">
        <w:t xml:space="preserve">, a work item for further enhancements to NR MIMO was agreed. One objective of the work item concerns </w:t>
      </w:r>
      <w:r w:rsidR="00431FD8" w:rsidRPr="005B374E">
        <w:t xml:space="preserve">enhancements to </w:t>
      </w:r>
      <w:r w:rsidR="00E034C4" w:rsidRPr="005B374E">
        <w:t>SRS</w:t>
      </w:r>
      <w:r w:rsidR="00431FD8" w:rsidRPr="005B374E">
        <w:t>:</w:t>
      </w:r>
    </w:p>
    <w:p w14:paraId="521C7E1F" w14:textId="693D7503" w:rsidR="00431FD8" w:rsidRPr="007B2195" w:rsidRDefault="007650F0" w:rsidP="00EB4BB3">
      <w:pPr>
        <w:pStyle w:val="BodyText"/>
      </w:pPr>
      <w:r w:rsidRPr="007B2195">
        <w:rPr>
          <w:noProof/>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442B8C" w:rsidRPr="007B4A25" w:rsidRDefault="00442B8C" w:rsidP="00D557F3">
                            <w:pPr>
                              <w:pStyle w:val="BodyText"/>
                              <w:rPr>
                                <w:rFonts w:cs="Arial"/>
                                <w:lang w:eastAsia="sv-SE"/>
                              </w:rPr>
                            </w:pPr>
                            <w:r w:rsidRPr="007B4A25">
                              <w:rPr>
                                <w:rFonts w:cs="Arial"/>
                              </w:rPr>
                              <w:t>Enhancement on SRS, targeting both FR1 and FR2:</w:t>
                            </w:r>
                          </w:p>
                          <w:p w14:paraId="512FBD22" w14:textId="77777777" w:rsidR="00442B8C" w:rsidRPr="00F733DE" w:rsidRDefault="00442B8C" w:rsidP="00EB32F8">
                            <w:pPr>
                              <w:numPr>
                                <w:ilvl w:val="0"/>
                                <w:numId w:val="10"/>
                              </w:numPr>
                              <w:jc w:val="both"/>
                              <w:rPr>
                                <w:rFonts w:ascii="Arial" w:hAnsi="Arial" w:cs="Arial"/>
                              </w:rPr>
                            </w:pPr>
                            <w:r w:rsidRPr="00F733DE">
                              <w:rPr>
                                <w:rFonts w:ascii="Arial" w:hAnsi="Arial" w:cs="Arial"/>
                              </w:rPr>
                              <w:t>Identify and specify enhancements on aperiodic SRS triggering to facilitate more flexible triggering and/or DCI overhead/usage reduction</w:t>
                            </w:r>
                          </w:p>
                          <w:p w14:paraId="2F77B2B8" w14:textId="0439A173" w:rsidR="00442B8C" w:rsidRPr="00F733DE" w:rsidRDefault="00442B8C" w:rsidP="00EB32F8">
                            <w:pPr>
                              <w:numPr>
                                <w:ilvl w:val="0"/>
                                <w:numId w:val="10"/>
                              </w:numPr>
                              <w:jc w:val="both"/>
                              <w:rPr>
                                <w:rFonts w:ascii="Arial" w:hAnsi="Arial" w:cs="Arial"/>
                              </w:rPr>
                            </w:pPr>
                            <w:r w:rsidRPr="00F733DE">
                              <w:rPr>
                                <w:rFonts w:ascii="Arial" w:hAnsi="Arial" w:cs="Arial"/>
                              </w:rPr>
                              <w:t xml:space="preserve">Specify SRS switching for up to 8 antennas (e.g., </w:t>
                            </w:r>
                            <m:oMath>
                              <m:r>
                                <w:rPr>
                                  <w:rFonts w:ascii="Cambria Math" w:hAnsi="Cambria Math" w:cs="Arial"/>
                                </w:rPr>
                                <m:t>x</m:t>
                              </m:r>
                            </m:oMath>
                            <w:r w:rsidRPr="00F733DE">
                              <w:rPr>
                                <w:rFonts w:ascii="Arial" w:hAnsi="Arial" w:cs="Arial"/>
                              </w:rPr>
                              <w:t>T</w:t>
                            </w:r>
                            <m:oMath>
                              <m:r>
                                <w:rPr>
                                  <w:rFonts w:ascii="Cambria Math" w:hAnsi="Cambria Math" w:cs="Arial"/>
                                </w:rPr>
                                <m:t>y</m:t>
                              </m:r>
                            </m:oMath>
                            <w:r w:rsidRPr="00F733DE">
                              <w:rPr>
                                <w:rFonts w:ascii="Arial" w:hAnsi="Arial" w:cs="Arial"/>
                              </w:rPr>
                              <w:t xml:space="preserve">R, </w:t>
                            </w:r>
                            <m:oMath>
                              <m:r>
                                <w:rPr>
                                  <w:rFonts w:ascii="Cambria Math" w:hAnsi="Cambria Math" w:cs="Arial"/>
                                </w:rPr>
                                <m:t>x={1,2,4}</m:t>
                              </m:r>
                            </m:oMath>
                            <w:r w:rsidRPr="00F733DE">
                              <w:rPr>
                                <w:rFonts w:ascii="Arial" w:hAnsi="Arial" w:cs="Arial"/>
                              </w:rPr>
                              <w:t xml:space="preserve"> and </w:t>
                            </w:r>
                            <m:oMath>
                              <m:r>
                                <w:rPr>
                                  <w:rFonts w:ascii="Cambria Math" w:hAnsi="Cambria Math" w:cs="Arial"/>
                                </w:rPr>
                                <m:t>y={6,8}</m:t>
                              </m:r>
                            </m:oMath>
                            <w:r w:rsidRPr="00F733DE">
                              <w:rPr>
                                <w:rFonts w:ascii="Arial" w:eastAsiaTheme="minorEastAsia" w:hAnsi="Arial" w:cs="Arial"/>
                              </w:rPr>
                              <w:t>)</w:t>
                            </w:r>
                          </w:p>
                          <w:p w14:paraId="1E100FDE" w14:textId="77777777" w:rsidR="00442B8C" w:rsidRPr="00F733DE" w:rsidRDefault="00442B8C" w:rsidP="00EB32F8">
                            <w:pPr>
                              <w:numPr>
                                <w:ilvl w:val="0"/>
                                <w:numId w:val="10"/>
                              </w:numPr>
                              <w:jc w:val="both"/>
                              <w:rPr>
                                <w:rFonts w:ascii="Arial" w:hAnsi="Arial" w:cs="Arial"/>
                              </w:rPr>
                            </w:pPr>
                            <w:r w:rsidRPr="00F733DE">
                              <w:rPr>
                                <w:rFonts w:ascii="Arial" w:hAnsi="Arial" w:cs="Arial"/>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442B8C" w:rsidRPr="007B4A25" w:rsidRDefault="00442B8C" w:rsidP="00D557F3">
                      <w:pPr>
                        <w:pStyle w:val="BodyText"/>
                        <w:rPr>
                          <w:rFonts w:cs="Arial"/>
                          <w:lang w:eastAsia="sv-SE"/>
                        </w:rPr>
                      </w:pPr>
                      <w:r w:rsidRPr="007B4A25">
                        <w:rPr>
                          <w:rFonts w:cs="Arial"/>
                        </w:rPr>
                        <w:t>Enhancement on SRS, targeting both FR1 and FR2:</w:t>
                      </w:r>
                    </w:p>
                    <w:p w14:paraId="512FBD22" w14:textId="77777777" w:rsidR="00442B8C" w:rsidRPr="00F733DE" w:rsidRDefault="00442B8C" w:rsidP="00EB32F8">
                      <w:pPr>
                        <w:numPr>
                          <w:ilvl w:val="0"/>
                          <w:numId w:val="10"/>
                        </w:numPr>
                        <w:jc w:val="both"/>
                        <w:rPr>
                          <w:rFonts w:ascii="Arial" w:hAnsi="Arial" w:cs="Arial"/>
                        </w:rPr>
                      </w:pPr>
                      <w:r w:rsidRPr="00F733DE">
                        <w:rPr>
                          <w:rFonts w:ascii="Arial" w:hAnsi="Arial" w:cs="Arial"/>
                        </w:rPr>
                        <w:t>Identify and specify enhancements on aperiodic SRS triggering to facilitate more flexible triggering and/or DCI overhead/usage reduction</w:t>
                      </w:r>
                    </w:p>
                    <w:p w14:paraId="2F77B2B8" w14:textId="0439A173" w:rsidR="00442B8C" w:rsidRPr="00F733DE" w:rsidRDefault="00442B8C" w:rsidP="00EB32F8">
                      <w:pPr>
                        <w:numPr>
                          <w:ilvl w:val="0"/>
                          <w:numId w:val="10"/>
                        </w:numPr>
                        <w:jc w:val="both"/>
                        <w:rPr>
                          <w:rFonts w:ascii="Arial" w:hAnsi="Arial" w:cs="Arial"/>
                        </w:rPr>
                      </w:pPr>
                      <w:r w:rsidRPr="00F733DE">
                        <w:rPr>
                          <w:rFonts w:ascii="Arial" w:hAnsi="Arial" w:cs="Arial"/>
                        </w:rPr>
                        <w:t xml:space="preserve">Specify SRS switching for up to 8 antennas (e.g., </w:t>
                      </w:r>
                      <m:oMath>
                        <m:r>
                          <w:rPr>
                            <w:rFonts w:ascii="Cambria Math" w:hAnsi="Cambria Math" w:cs="Arial"/>
                          </w:rPr>
                          <m:t>x</m:t>
                        </m:r>
                      </m:oMath>
                      <w:r w:rsidRPr="00F733DE">
                        <w:rPr>
                          <w:rFonts w:ascii="Arial" w:hAnsi="Arial" w:cs="Arial"/>
                        </w:rPr>
                        <w:t>T</w:t>
                      </w:r>
                      <m:oMath>
                        <m:r>
                          <w:rPr>
                            <w:rFonts w:ascii="Cambria Math" w:hAnsi="Cambria Math" w:cs="Arial"/>
                          </w:rPr>
                          <m:t>y</m:t>
                        </m:r>
                      </m:oMath>
                      <w:r w:rsidRPr="00F733DE">
                        <w:rPr>
                          <w:rFonts w:ascii="Arial" w:hAnsi="Arial" w:cs="Arial"/>
                        </w:rPr>
                        <w:t xml:space="preserve">R, </w:t>
                      </w:r>
                      <m:oMath>
                        <m:r>
                          <w:rPr>
                            <w:rFonts w:ascii="Cambria Math" w:hAnsi="Cambria Math" w:cs="Arial"/>
                          </w:rPr>
                          <m:t>x={1,2,4}</m:t>
                        </m:r>
                      </m:oMath>
                      <w:r w:rsidRPr="00F733DE">
                        <w:rPr>
                          <w:rFonts w:ascii="Arial" w:hAnsi="Arial" w:cs="Arial"/>
                        </w:rPr>
                        <w:t xml:space="preserve"> and </w:t>
                      </w:r>
                      <m:oMath>
                        <m:r>
                          <w:rPr>
                            <w:rFonts w:ascii="Cambria Math" w:hAnsi="Cambria Math" w:cs="Arial"/>
                          </w:rPr>
                          <m:t>y={6,8}</m:t>
                        </m:r>
                      </m:oMath>
                      <w:r w:rsidRPr="00F733DE">
                        <w:rPr>
                          <w:rFonts w:ascii="Arial" w:eastAsiaTheme="minorEastAsia" w:hAnsi="Arial" w:cs="Arial"/>
                        </w:rPr>
                        <w:t>)</w:t>
                      </w:r>
                    </w:p>
                    <w:p w14:paraId="1E100FDE" w14:textId="77777777" w:rsidR="00442B8C" w:rsidRPr="00F733DE" w:rsidRDefault="00442B8C" w:rsidP="00EB32F8">
                      <w:pPr>
                        <w:numPr>
                          <w:ilvl w:val="0"/>
                          <w:numId w:val="10"/>
                        </w:numPr>
                        <w:jc w:val="both"/>
                        <w:rPr>
                          <w:rFonts w:ascii="Arial" w:hAnsi="Arial" w:cs="Arial"/>
                        </w:rPr>
                      </w:pPr>
                      <w:r w:rsidRPr="00F733DE">
                        <w:rPr>
                          <w:rFonts w:ascii="Arial" w:hAnsi="Arial" w:cs="Arial"/>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2A06AF0D" w14:textId="22B2A001" w:rsidR="009752EF" w:rsidRPr="00747BA1" w:rsidRDefault="00C72534" w:rsidP="00EB4BB3">
      <w:pPr>
        <w:pStyle w:val="BodyText"/>
      </w:pPr>
      <w:r w:rsidRPr="00747BA1">
        <w:t xml:space="preserve">In this contribution, we </w:t>
      </w:r>
      <w:r w:rsidR="003B0032" w:rsidRPr="00747BA1">
        <w:t xml:space="preserve">consider ways </w:t>
      </w:r>
      <w:r w:rsidRPr="00747BA1">
        <w:t>to fulfil this objective</w:t>
      </w:r>
      <w:r w:rsidR="00CC114B" w:rsidRPr="00747BA1">
        <w:t xml:space="preserve">, furthering the discussion in </w:t>
      </w:r>
      <w:r w:rsidR="00F0469B" w:rsidRPr="00747BA1">
        <w:fldChar w:fldCharType="begin"/>
      </w:r>
      <w:r w:rsidR="00F0469B" w:rsidRPr="00747BA1">
        <w:instrText xml:space="preserve"> REF _Ref54372311 \r \h </w:instrText>
      </w:r>
      <w:r w:rsidR="00F0469B" w:rsidRPr="00747BA1">
        <w:fldChar w:fldCharType="separate"/>
      </w:r>
      <w:r w:rsidR="007A36D5">
        <w:t>[1]</w:t>
      </w:r>
      <w:r w:rsidR="00F0469B" w:rsidRPr="00747BA1">
        <w:fldChar w:fldCharType="end"/>
      </w:r>
      <w:r w:rsidRPr="00747BA1">
        <w:t>.</w:t>
      </w:r>
      <w:r w:rsidR="001B0892" w:rsidRPr="00747BA1">
        <w:t xml:space="preserve"> </w:t>
      </w:r>
      <w:r w:rsidR="00D6401F">
        <w:t>Details of how</w:t>
      </w:r>
      <w:r w:rsidR="00D6401F" w:rsidRPr="00747BA1">
        <w:t xml:space="preserve"> </w:t>
      </w:r>
      <w:r w:rsidR="001B0892" w:rsidRPr="00747BA1">
        <w:t xml:space="preserve">to increase aperiodic SRS triggering flexibility and reduce PDCCH overhead </w:t>
      </w:r>
      <w:r w:rsidR="00850B6C" w:rsidRPr="00747BA1">
        <w:t xml:space="preserve">are </w:t>
      </w:r>
      <w:r w:rsidR="00D6401F">
        <w:t xml:space="preserve">first </w:t>
      </w:r>
      <w:r w:rsidR="00850B6C" w:rsidRPr="00747BA1">
        <w:t>discussed</w:t>
      </w:r>
      <w:r w:rsidR="00D6401F">
        <w:t>, as well as ways to repurpose payloads in DCI 0_1 and 0_2 to boost SRS functionality</w:t>
      </w:r>
      <w:r w:rsidR="00850B6C" w:rsidRPr="00747BA1">
        <w:t xml:space="preserve">.  </w:t>
      </w:r>
      <w:r w:rsidR="0043302F" w:rsidRPr="00747BA1">
        <w:t>Next, m</w:t>
      </w:r>
      <w:r w:rsidR="001B0892" w:rsidRPr="00747BA1">
        <w:t xml:space="preserve">ethods to avoid duplicate SRS configurations with SRS antenna switching </w:t>
      </w:r>
      <w:r w:rsidR="00850B6C" w:rsidRPr="00747BA1">
        <w:t>are elaborated further</w:t>
      </w:r>
      <w:r w:rsidR="002C4948">
        <w:t>,</w:t>
      </w:r>
      <w:r w:rsidR="00442B8C">
        <w:t xml:space="preserve"> including what is and is not supported in Rel-15.</w:t>
      </w:r>
      <w:r w:rsidR="00766B91">
        <w:t xml:space="preserve"> </w:t>
      </w:r>
      <w:r w:rsidR="0043302F" w:rsidRPr="00747BA1">
        <w:t xml:space="preserve">SRS switching configurations </w:t>
      </w:r>
      <w:r w:rsidR="00CC4941">
        <w:t xml:space="preserve">for </w:t>
      </w:r>
      <w:r w:rsidR="00442B8C">
        <w:t>up to 4 Rx and</w:t>
      </w:r>
      <w:r w:rsidR="00822E23">
        <w:t xml:space="preserve"> for</w:t>
      </w:r>
      <w:r w:rsidR="00442B8C">
        <w:t xml:space="preserve"> up to 8 Rx </w:t>
      </w:r>
      <w:r w:rsidR="0043302F" w:rsidRPr="00747BA1">
        <w:t xml:space="preserve">are considered, including </w:t>
      </w:r>
      <w:r w:rsidR="00DE1FE2">
        <w:t xml:space="preserve">new set configurations, </w:t>
      </w:r>
      <w:r w:rsidR="0043302F" w:rsidRPr="00747BA1">
        <w:t xml:space="preserve">guard times, the need for a 4T6R configuration, and dynamic </w:t>
      </w:r>
      <w:r w:rsidR="00911CA0" w:rsidRPr="00747BA1">
        <w:t xml:space="preserve">adaptation to </w:t>
      </w:r>
      <w:r w:rsidR="0043302F" w:rsidRPr="00747BA1">
        <w:t>SRS switching configuration</w:t>
      </w:r>
      <w:r w:rsidR="00911CA0" w:rsidRPr="00747BA1">
        <w:t>s</w:t>
      </w:r>
      <w:r w:rsidR="001B0892" w:rsidRPr="00747BA1">
        <w:t xml:space="preserve">.  </w:t>
      </w:r>
      <w:r w:rsidR="00442B8C">
        <w:t xml:space="preserve">Solutions for coverage and capacity based on additional SRS symbols in a slot, partial sounding, </w:t>
      </w:r>
      <w:r w:rsidR="00822E23">
        <w:t>and support</w:t>
      </w:r>
      <w:r w:rsidR="00442B8C">
        <w:t xml:space="preserve"> of comb factor 8, are also presented.  </w:t>
      </w:r>
      <w:r w:rsidR="001463D4">
        <w:t>Lastly, system level simulations illustrating the need to consider interference in SRS enhancement designs, and the relative efficacy of repetition and frequency hopping are provided</w:t>
      </w:r>
      <w:r w:rsidR="008E773F" w:rsidRPr="00747BA1">
        <w:t>.</w:t>
      </w:r>
    </w:p>
    <w:p w14:paraId="131F53F6" w14:textId="40210C53" w:rsidR="00AE3A01" w:rsidRPr="008B58B5" w:rsidRDefault="00230D18" w:rsidP="008B58B5">
      <w:pPr>
        <w:pStyle w:val="Heading1"/>
        <w:rPr>
          <w:lang w:val="en-US"/>
        </w:rPr>
      </w:pPr>
      <w:bookmarkStart w:id="0" w:name="_Ref178064866"/>
      <w:r w:rsidRPr="007B2195">
        <w:rPr>
          <w:lang w:val="en-US"/>
        </w:rPr>
        <w:lastRenderedPageBreak/>
        <w:t>2</w:t>
      </w:r>
      <w:r w:rsidRPr="007B2195">
        <w:rPr>
          <w:lang w:val="en-US"/>
        </w:rPr>
        <w:tab/>
      </w:r>
      <w:r w:rsidR="004000E8" w:rsidRPr="007B2195">
        <w:rPr>
          <w:lang w:val="en-US"/>
        </w:rPr>
        <w:t>Discussion</w:t>
      </w:r>
      <w:bookmarkEnd w:id="0"/>
    </w:p>
    <w:p w14:paraId="18C4DC5C" w14:textId="4698ACF2" w:rsidR="00B2739B" w:rsidRDefault="00540936" w:rsidP="00AE3A01">
      <w:pPr>
        <w:pStyle w:val="Heading2"/>
        <w:ind w:left="0" w:firstLine="0"/>
        <w:rPr>
          <w:rStyle w:val="Heading2Char"/>
          <w:lang w:val="en-US"/>
        </w:rPr>
      </w:pPr>
      <w:r w:rsidRPr="007B2195">
        <w:rPr>
          <w:rStyle w:val="Heading2Char"/>
          <w:lang w:val="en-US"/>
        </w:rPr>
        <w:t>2</w:t>
      </w:r>
      <w:r w:rsidR="004B04D2" w:rsidRPr="007B2195">
        <w:rPr>
          <w:rStyle w:val="Heading2Char"/>
          <w:lang w:val="en-US"/>
        </w:rPr>
        <w:t>.1 Aperiodic SRS offset for increased flexibility in triggering</w:t>
      </w:r>
    </w:p>
    <w:p w14:paraId="252F8F3E" w14:textId="2FB8A76F" w:rsidR="00F419F3" w:rsidRPr="00152B35" w:rsidRDefault="00F419F3" w:rsidP="00EB4BB3">
      <w:pPr>
        <w:pStyle w:val="BodyText"/>
        <w:rPr>
          <w:lang w:val="en-GB"/>
        </w:rPr>
      </w:pPr>
      <w:r w:rsidRPr="00AF68D2">
        <w:rPr>
          <w:noProof/>
          <w:lang w:val="en-GB"/>
        </w:rPr>
        <mc:AlternateContent>
          <mc:Choice Requires="wps">
            <w:drawing>
              <wp:anchor distT="45720" distB="45720" distL="114300" distR="114300" simplePos="0" relativeHeight="251653120" behindDoc="0" locked="0" layoutInCell="1" allowOverlap="1" wp14:anchorId="2E88930C" wp14:editId="2BDDA7F7">
                <wp:simplePos x="0" y="0"/>
                <wp:positionH relativeFrom="margin">
                  <wp:align>left</wp:align>
                </wp:positionH>
                <wp:positionV relativeFrom="paragraph">
                  <wp:posOffset>290605</wp:posOffset>
                </wp:positionV>
                <wp:extent cx="6209030" cy="3458845"/>
                <wp:effectExtent l="0" t="0" r="2032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030" cy="3458845"/>
                        </a:xfrm>
                        <a:prstGeom prst="rect">
                          <a:avLst/>
                        </a:prstGeom>
                        <a:solidFill>
                          <a:srgbClr val="FFFFFF"/>
                        </a:solidFill>
                        <a:ln w="9525">
                          <a:solidFill>
                            <a:srgbClr val="000000"/>
                          </a:solidFill>
                          <a:miter lim="800000"/>
                          <a:headEnd/>
                          <a:tailEnd/>
                        </a:ln>
                      </wps:spPr>
                      <wps:txbx>
                        <w:txbxContent>
                          <w:p w14:paraId="41FB5D50" w14:textId="64122B94" w:rsidR="00442B8C" w:rsidRPr="002008F2" w:rsidRDefault="00442B8C" w:rsidP="00D557F3">
                            <w:pPr>
                              <w:pStyle w:val="BodyText"/>
                              <w:rPr>
                                <w:rFonts w:cs="Arial"/>
                                <w:b/>
                                <w:highlight w:val="green"/>
                                <w:lang w:val="en-GB"/>
                              </w:rPr>
                            </w:pPr>
                            <w:r w:rsidRPr="002008F2">
                              <w:rPr>
                                <w:rFonts w:cs="Arial"/>
                                <w:b/>
                                <w:highlight w:val="green"/>
                                <w:lang w:val="en-GB"/>
                              </w:rPr>
                              <w:t>Agreement (RAN1#104-e)</w:t>
                            </w:r>
                          </w:p>
                          <w:p w14:paraId="639A081A" w14:textId="0E133EA3" w:rsidR="00442B8C" w:rsidRPr="002008F2" w:rsidRDefault="00442B8C">
                            <w:pPr>
                              <w:widowControl w:val="0"/>
                              <w:snapToGrid w:val="0"/>
                              <w:jc w:val="both"/>
                              <w:rPr>
                                <w:rFonts w:ascii="Arial" w:eastAsia="Microsoft YaHei" w:hAnsi="Arial" w:cs="Arial"/>
                              </w:rPr>
                            </w:pPr>
                            <w:r w:rsidRPr="002008F2">
                              <w:rPr>
                                <w:rFonts w:ascii="Arial" w:eastAsia="Microsoft YaHei" w:hAnsi="Arial" w:cs="Arial"/>
                              </w:rPr>
                              <w:t xml:space="preserve">A list of </w:t>
                            </w:r>
                            <m:oMath>
                              <m:r>
                                <w:rPr>
                                  <w:rFonts w:ascii="Cambria Math" w:eastAsia="Microsoft YaHei" w:hAnsi="Cambria Math" w:cs="Arial"/>
                                </w:rPr>
                                <m:t xml:space="preserve">t </m:t>
                              </m:r>
                            </m:oMath>
                            <w:r w:rsidRPr="002008F2">
                              <w:rPr>
                                <w:rFonts w:ascii="Arial" w:eastAsia="Microsoft YaHei" w:hAnsi="Arial" w:cs="Arial"/>
                              </w:rPr>
                              <w:t xml:space="preserve">values is configured in RRC for each SRS resource set. Adopt at least one of the following for DCI indication of </w:t>
                            </w:r>
                            <m:oMath>
                              <m:r>
                                <w:rPr>
                                  <w:rFonts w:ascii="Cambria Math" w:eastAsia="Microsoft YaHei" w:hAnsi="Cambria Math" w:cs="Arial"/>
                                </w:rPr>
                                <m:t>t</m:t>
                              </m:r>
                            </m:oMath>
                            <w:r w:rsidRPr="002008F2">
                              <w:rPr>
                                <w:rFonts w:ascii="Arial" w:eastAsia="Microsoft YaHei" w:hAnsi="Arial" w:cs="Arial"/>
                              </w:rPr>
                              <w:t>.</w:t>
                            </w:r>
                          </w:p>
                          <w:p w14:paraId="2735C7BB" w14:textId="77777777" w:rsidR="00442B8C" w:rsidRPr="002008F2" w:rsidRDefault="00442B8C">
                            <w:pPr>
                              <w:numPr>
                                <w:ilvl w:val="0"/>
                                <w:numId w:val="25"/>
                              </w:numPr>
                              <w:snapToGrid w:val="0"/>
                              <w:jc w:val="both"/>
                              <w:rPr>
                                <w:rFonts w:ascii="Arial" w:hAnsi="Arial" w:cs="Arial"/>
                              </w:rPr>
                            </w:pPr>
                            <w:r w:rsidRPr="002008F2">
                              <w:rPr>
                                <w:rFonts w:ascii="Arial" w:hAnsi="Arial" w:cs="Arial"/>
                              </w:rPr>
                              <w:t xml:space="preserve">In DCI format 0_1/0_2 without data and without CSI request, </w:t>
                            </w:r>
                          </w:p>
                          <w:p w14:paraId="553C1531" w14:textId="77777777" w:rsidR="00442B8C" w:rsidRPr="002008F2" w:rsidRDefault="00442B8C">
                            <w:pPr>
                              <w:numPr>
                                <w:ilvl w:val="1"/>
                                <w:numId w:val="25"/>
                              </w:numPr>
                              <w:snapToGrid w:val="0"/>
                              <w:jc w:val="both"/>
                              <w:rPr>
                                <w:rFonts w:ascii="Arial" w:hAnsi="Arial" w:cs="Arial"/>
                              </w:rPr>
                            </w:pPr>
                            <w:r w:rsidRPr="002008F2">
                              <w:rPr>
                                <w:rFonts w:ascii="Arial" w:hAnsi="Arial" w:cs="Arial"/>
                              </w:rPr>
                              <w:t>Alt 1-1: Reuse the same scheme used for DCI format 0_1/0_2/1-1/1-2 that schedules a PDSCH or PUSCH</w:t>
                            </w:r>
                          </w:p>
                          <w:p w14:paraId="7D05E4D8" w14:textId="3511C7E2" w:rsidR="00442B8C" w:rsidRPr="002008F2" w:rsidRDefault="00442B8C">
                            <w:pPr>
                              <w:numPr>
                                <w:ilvl w:val="1"/>
                                <w:numId w:val="25"/>
                              </w:numPr>
                              <w:snapToGrid w:val="0"/>
                              <w:jc w:val="both"/>
                              <w:rPr>
                                <w:rFonts w:ascii="Arial" w:hAnsi="Arial" w:cs="Arial"/>
                              </w:rPr>
                            </w:pPr>
                            <w:r w:rsidRPr="002008F2">
                              <w:rPr>
                                <w:rFonts w:ascii="Arial" w:hAnsi="Arial" w:cs="Arial"/>
                              </w:rPr>
                              <w:t xml:space="preserve">Alt 1-2: Re-purpose unused DCI field to indicate </w:t>
                            </w:r>
                            <m:oMath>
                              <m:r>
                                <w:rPr>
                                  <w:rFonts w:ascii="Cambria Math" w:hAnsi="Cambria Math" w:cs="Arial"/>
                                </w:rPr>
                                <m:t>t</m:t>
                              </m:r>
                            </m:oMath>
                          </w:p>
                          <w:p w14:paraId="66292FD2" w14:textId="77777777" w:rsidR="00442B8C" w:rsidRPr="002008F2" w:rsidRDefault="00442B8C">
                            <w:pPr>
                              <w:numPr>
                                <w:ilvl w:val="1"/>
                                <w:numId w:val="25"/>
                              </w:numPr>
                              <w:snapToGrid w:val="0"/>
                              <w:jc w:val="both"/>
                              <w:rPr>
                                <w:rFonts w:ascii="Arial" w:hAnsi="Arial" w:cs="Arial"/>
                              </w:rPr>
                            </w:pPr>
                            <w:r w:rsidRPr="002008F2">
                              <w:rPr>
                                <w:rFonts w:ascii="Arial" w:hAnsi="Arial" w:cs="Arial"/>
                              </w:rPr>
                              <w:t>Alt 1-3: t is indicated by a configurable DCI field, where the DCI field may contain bits from unused fields and additional bits configured by gNB</w:t>
                            </w:r>
                          </w:p>
                          <w:p w14:paraId="551C8725" w14:textId="77777777" w:rsidR="00442B8C" w:rsidRPr="002008F2" w:rsidRDefault="00442B8C">
                            <w:pPr>
                              <w:numPr>
                                <w:ilvl w:val="2"/>
                                <w:numId w:val="25"/>
                              </w:numPr>
                              <w:snapToGrid w:val="0"/>
                              <w:jc w:val="both"/>
                              <w:rPr>
                                <w:rFonts w:ascii="Arial" w:hAnsi="Arial" w:cs="Arial"/>
                              </w:rPr>
                            </w:pPr>
                            <w:r w:rsidRPr="002008F2">
                              <w:rPr>
                                <w:rFonts w:ascii="Arial" w:hAnsi="Arial" w:cs="Arial"/>
                              </w:rPr>
                              <w:t>FFS design details with other potential field(s)</w:t>
                            </w:r>
                          </w:p>
                          <w:p w14:paraId="427979F2" w14:textId="456567D7" w:rsidR="00442B8C" w:rsidRPr="002008F2" w:rsidRDefault="00442B8C">
                            <w:pPr>
                              <w:numPr>
                                <w:ilvl w:val="1"/>
                                <w:numId w:val="25"/>
                              </w:numPr>
                              <w:snapToGrid w:val="0"/>
                              <w:jc w:val="both"/>
                              <w:rPr>
                                <w:rFonts w:ascii="Arial" w:hAnsi="Arial" w:cs="Arial"/>
                              </w:rPr>
                            </w:pPr>
                            <w:r w:rsidRPr="002008F2">
                              <w:rPr>
                                <w:rFonts w:ascii="Arial" w:hAnsi="Arial" w:cs="Arial"/>
                              </w:rPr>
                              <w:t xml:space="preserve">FFS: whether </w:t>
                            </w:r>
                            <m:oMath>
                              <m:r>
                                <w:rPr>
                                  <w:rFonts w:ascii="Cambria Math" w:hAnsi="Cambria Math" w:cs="Arial"/>
                                </w:rPr>
                                <m:t>t</m:t>
                              </m:r>
                            </m:oMath>
                            <w:r w:rsidRPr="002008F2">
                              <w:rPr>
                                <w:rFonts w:ascii="Arial" w:hAnsi="Arial" w:cs="Arial"/>
                              </w:rPr>
                              <w:t xml:space="preserve"> can be slot offset</w:t>
                            </w:r>
                          </w:p>
                          <w:p w14:paraId="49481B25" w14:textId="77777777" w:rsidR="00442B8C" w:rsidRPr="002008F2" w:rsidRDefault="00442B8C">
                            <w:pPr>
                              <w:numPr>
                                <w:ilvl w:val="0"/>
                                <w:numId w:val="25"/>
                              </w:numPr>
                              <w:snapToGrid w:val="0"/>
                              <w:jc w:val="both"/>
                              <w:rPr>
                                <w:rFonts w:ascii="Arial" w:hAnsi="Arial" w:cs="Arial"/>
                              </w:rPr>
                            </w:pPr>
                            <w:r w:rsidRPr="002008F2">
                              <w:rPr>
                                <w:rFonts w:ascii="Arial" w:hAnsi="Arial" w:cs="Arial"/>
                              </w:rPr>
                              <w:t>In DCI format 0_1/0_2/1-1/1-2 that schedules a PDSCH or PUSCH</w:t>
                            </w:r>
                          </w:p>
                          <w:p w14:paraId="6E46394C" w14:textId="770AA2DD" w:rsidR="00442B8C" w:rsidRPr="002008F2" w:rsidRDefault="00442B8C">
                            <w:pPr>
                              <w:numPr>
                                <w:ilvl w:val="1"/>
                                <w:numId w:val="25"/>
                              </w:numPr>
                              <w:snapToGrid w:val="0"/>
                              <w:jc w:val="both"/>
                              <w:rPr>
                                <w:rFonts w:ascii="Arial" w:hAnsi="Arial" w:cs="Arial"/>
                              </w:rPr>
                            </w:pPr>
                            <w:r w:rsidRPr="002008F2">
                              <w:rPr>
                                <w:rFonts w:ascii="Arial" w:hAnsi="Arial" w:cs="Arial"/>
                              </w:rPr>
                              <w:t xml:space="preserve">Alt 2-1: </w:t>
                            </w:r>
                            <m:oMath>
                              <m:r>
                                <w:rPr>
                                  <w:rFonts w:ascii="Cambria Math" w:hAnsi="Cambria Math" w:cs="Arial"/>
                                </w:rPr>
                                <m:t>t</m:t>
                              </m:r>
                            </m:oMath>
                            <w:r w:rsidRPr="002008F2">
                              <w:rPr>
                                <w:rFonts w:ascii="Arial" w:hAnsi="Arial" w:cs="Arial"/>
                              </w:rPr>
                              <w:t xml:space="preserve"> is indicated by adding a new configurable DCI field</w:t>
                            </w:r>
                          </w:p>
                          <w:p w14:paraId="1711172B" w14:textId="7FA143AD" w:rsidR="00442B8C" w:rsidRPr="002008F2" w:rsidRDefault="00442B8C">
                            <w:pPr>
                              <w:numPr>
                                <w:ilvl w:val="1"/>
                                <w:numId w:val="25"/>
                              </w:numPr>
                              <w:snapToGrid w:val="0"/>
                              <w:jc w:val="both"/>
                              <w:rPr>
                                <w:rFonts w:ascii="Arial" w:hAnsi="Arial" w:cs="Arial"/>
                              </w:rPr>
                            </w:pPr>
                            <w:r w:rsidRPr="002008F2">
                              <w:rPr>
                                <w:rFonts w:ascii="Arial" w:hAnsi="Arial" w:cs="Arial"/>
                              </w:rPr>
                              <w:t xml:space="preserve">Alt 2-2: </w:t>
                            </w:r>
                            <m:oMath>
                              <m:r>
                                <w:rPr>
                                  <w:rFonts w:ascii="Cambria Math" w:hAnsi="Cambria Math" w:cs="Arial"/>
                                </w:rPr>
                                <m:t>t</m:t>
                              </m:r>
                            </m:oMath>
                            <w:r w:rsidRPr="002008F2">
                              <w:rPr>
                                <w:rFonts w:ascii="Arial" w:hAnsi="Arial" w:cs="Arial"/>
                              </w:rPr>
                              <w:t xml:space="preserve"> is indicated without adding DCI payload</w:t>
                            </w:r>
                          </w:p>
                          <w:p w14:paraId="05B27829" w14:textId="77777777" w:rsidR="00442B8C" w:rsidRPr="002008F2" w:rsidRDefault="00442B8C" w:rsidP="00756FCE">
                            <w:pPr>
                              <w:numPr>
                                <w:ilvl w:val="0"/>
                                <w:numId w:val="25"/>
                              </w:numPr>
                              <w:snapToGrid w:val="0"/>
                              <w:jc w:val="both"/>
                              <w:rPr>
                                <w:rFonts w:ascii="Arial" w:hAnsi="Arial" w:cs="Arial"/>
                              </w:rPr>
                            </w:pPr>
                            <w:r w:rsidRPr="002008F2">
                              <w:rPr>
                                <w:rFonts w:ascii="Arial" w:hAnsi="Arial" w:cs="Arial"/>
                              </w:rPr>
                              <w:t>Note: The size of DCI payload does not change dynamically</w:t>
                            </w:r>
                          </w:p>
                          <w:p w14:paraId="2AB85E77" w14:textId="77777777" w:rsidR="00442B8C" w:rsidRPr="002008F2" w:rsidRDefault="00442B8C" w:rsidP="00756FCE">
                            <w:pPr>
                              <w:numPr>
                                <w:ilvl w:val="0"/>
                                <w:numId w:val="25"/>
                              </w:numPr>
                              <w:snapToGrid w:val="0"/>
                              <w:jc w:val="both"/>
                              <w:rPr>
                                <w:rFonts w:ascii="Arial" w:hAnsi="Arial" w:cs="Arial"/>
                              </w:rPr>
                            </w:pPr>
                            <w:r w:rsidRPr="002008F2">
                              <w:rPr>
                                <w:rFonts w:ascii="Arial" w:hAnsi="Arial" w:cs="Arial"/>
                              </w:rPr>
                              <w:t>Note: RAN1 should strive for unified solution for different DCI formats.</w:t>
                            </w:r>
                          </w:p>
                          <w:p w14:paraId="21C66BA2" w14:textId="5741C85F" w:rsidR="00442B8C" w:rsidRPr="009D67A4" w:rsidRDefault="00442B8C" w:rsidP="00033C91">
                            <w:pPr>
                              <w:numPr>
                                <w:ilvl w:val="0"/>
                                <w:numId w:val="25"/>
                              </w:numPr>
                              <w:snapToGrid w:val="0"/>
                              <w:jc w:val="both"/>
                              <w:rPr>
                                <w:rFonts w:cs="Arial"/>
                              </w:rPr>
                            </w:pPr>
                            <w:r w:rsidRPr="002008F2">
                              <w:rPr>
                                <w:rFonts w:ascii="Arial" w:hAnsi="Arial" w:cs="Arial"/>
                              </w:rPr>
                              <w:t xml:space="preserve">FFS: The number of RRC configured </w:t>
                            </w:r>
                            <m:oMath>
                              <m:r>
                                <w:rPr>
                                  <w:rFonts w:ascii="Cambria Math" w:hAnsi="Cambria Math" w:cs="Arial"/>
                                </w:rPr>
                                <m:t>t</m:t>
                              </m:r>
                            </m:oMath>
                            <w:r w:rsidRPr="002008F2">
                              <w:rPr>
                                <w:rFonts w:ascii="Arial" w:hAnsi="Arial" w:cs="Arial"/>
                              </w:rPr>
                              <w:t xml:space="preserve"> values per SRS resource set and DCI bit field size.</w:t>
                            </w:r>
                          </w:p>
                          <w:p w14:paraId="093A0096" w14:textId="77777777" w:rsidR="00442B8C" w:rsidRPr="002008F2" w:rsidRDefault="00442B8C" w:rsidP="0091144C">
                            <w:pPr>
                              <w:pStyle w:val="BodyText"/>
                              <w:rPr>
                                <w:highlight w:val="green"/>
                              </w:rPr>
                            </w:pPr>
                            <w:r w:rsidRPr="002008F2">
                              <w:rPr>
                                <w:rFonts w:eastAsia="Microsoft YaHei" w:cs="Arial"/>
                                <w:b/>
                                <w:highlight w:val="green"/>
                              </w:rPr>
                              <w:t>Agreement (RAN1#104-e)</w:t>
                            </w:r>
                          </w:p>
                          <w:p w14:paraId="11353DEE" w14:textId="77777777" w:rsidR="00442B8C" w:rsidRPr="002008F2" w:rsidRDefault="00442B8C" w:rsidP="0091144C">
                            <w:pPr>
                              <w:snapToGrid w:val="0"/>
                              <w:rPr>
                                <w:rFonts w:ascii="Arial" w:hAnsi="Arial" w:cs="Arial"/>
                              </w:rPr>
                            </w:pPr>
                            <w:r w:rsidRPr="002008F2">
                              <w:rPr>
                                <w:rFonts w:ascii="Arial" w:hAnsi="Arial" w:cs="Arial"/>
                              </w:rPr>
                              <w:t>Confirm the following working assumption with modifications. An “available slot” is a slot satisfying that there are UL or flexible symbol(s) for the time-domain location(s) for all the SRS resources in the resource set and it satisfies UE capability on the minimum timing requirement between triggering PDCCH and all the SRS resources in the resource set.</w:t>
                            </w:r>
                          </w:p>
                          <w:p w14:paraId="42959938" w14:textId="77777777" w:rsidR="00442B8C" w:rsidRPr="002008F2" w:rsidRDefault="00442B8C" w:rsidP="0091144C">
                            <w:pPr>
                              <w:numPr>
                                <w:ilvl w:val="0"/>
                                <w:numId w:val="25"/>
                              </w:numPr>
                              <w:rPr>
                                <w:rFonts w:ascii="Arial" w:hAnsi="Arial" w:cs="Arial"/>
                              </w:rPr>
                            </w:pPr>
                            <w:r w:rsidRPr="002008F2">
                              <w:rPr>
                                <w:rFonts w:ascii="Arial" w:hAnsi="Arial" w:cs="Arial"/>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0023D74F" w14:textId="77777777" w:rsidR="00442B8C" w:rsidRPr="002008F2" w:rsidRDefault="00442B8C" w:rsidP="0091144C">
                            <w:pPr>
                              <w:numPr>
                                <w:ilvl w:val="0"/>
                                <w:numId w:val="25"/>
                              </w:numPr>
                              <w:rPr>
                                <w:rFonts w:ascii="Arial" w:hAnsi="Arial" w:cs="Arial"/>
                              </w:rPr>
                            </w:pPr>
                            <w:r w:rsidRPr="002008F2">
                              <w:rPr>
                                <w:rFonts w:ascii="Arial" w:hAnsi="Arial" w:cs="Arial"/>
                              </w:rPr>
                              <w:t>Note: Collision handling between the triggered SRS and any other UL channel/signal is performed after the determination of available slot.</w:t>
                            </w:r>
                          </w:p>
                          <w:p w14:paraId="1E0C4813" w14:textId="21C5E32E" w:rsidR="00442B8C" w:rsidRPr="002008F2" w:rsidRDefault="00442B8C" w:rsidP="00033C91">
                            <w:pPr>
                              <w:numPr>
                                <w:ilvl w:val="0"/>
                                <w:numId w:val="25"/>
                              </w:numPr>
                              <w:rPr>
                                <w:lang w:val="en-GB"/>
                              </w:rPr>
                            </w:pPr>
                            <w:r w:rsidRPr="002008F2">
                              <w:rPr>
                                <w:rFonts w:ascii="Arial" w:hAnsi="Arial" w:cs="Arial"/>
                              </w:rPr>
                              <w:t>FFS: Rules to handle the case of multiple SRS resource sets with overlapping symbols and/or triggered by a same DCI.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88930C" id="Text Box 2" o:spid="_x0000_s1027" type="#_x0000_t202" style="position:absolute;left:0;text-align:left;margin-left:0;margin-top:22.9pt;width:488.9pt;height:272.35pt;z-index:25165312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">
                <v:textbox style="mso-fit-shape-to-text:t">
                  <w:txbxContent>
                    <w:p w14:paraId="41FB5D50" w14:textId="64122B94" w:rsidR="00442B8C" w:rsidRPr="002008F2" w:rsidRDefault="00442B8C" w:rsidP="00D557F3">
                      <w:pPr>
                        <w:pStyle w:val="BodyText"/>
                        <w:rPr>
                          <w:rFonts w:cs="Arial"/>
                          <w:b/>
                          <w:highlight w:val="green"/>
                          <w:lang w:val="en-GB"/>
                        </w:rPr>
                      </w:pPr>
                      <w:r w:rsidRPr="002008F2">
                        <w:rPr>
                          <w:rFonts w:cs="Arial"/>
                          <w:b/>
                          <w:highlight w:val="green"/>
                          <w:lang w:val="en-GB"/>
                        </w:rPr>
                        <w:t>Agreement (RAN1#104-e)</w:t>
                      </w:r>
                    </w:p>
                    <w:p w14:paraId="639A081A" w14:textId="0E133EA3" w:rsidR="00442B8C" w:rsidRPr="002008F2" w:rsidRDefault="00442B8C">
                      <w:pPr>
                        <w:widowControl w:val="0"/>
                        <w:snapToGrid w:val="0"/>
                        <w:jc w:val="both"/>
                        <w:rPr>
                          <w:rFonts w:ascii="Arial" w:eastAsia="Microsoft YaHei" w:hAnsi="Arial" w:cs="Arial"/>
                        </w:rPr>
                      </w:pPr>
                      <w:r w:rsidRPr="002008F2">
                        <w:rPr>
                          <w:rFonts w:ascii="Arial" w:eastAsia="Microsoft YaHei" w:hAnsi="Arial" w:cs="Arial"/>
                        </w:rPr>
                        <w:t xml:space="preserve">A list of </w:t>
                      </w:r>
                      <m:oMath>
                        <m:r>
                          <w:rPr>
                            <w:rFonts w:ascii="Cambria Math" w:eastAsia="Microsoft YaHei" w:hAnsi="Cambria Math" w:cs="Arial"/>
                          </w:rPr>
                          <m:t xml:space="preserve">t </m:t>
                        </m:r>
                      </m:oMath>
                      <w:r w:rsidRPr="002008F2">
                        <w:rPr>
                          <w:rFonts w:ascii="Arial" w:eastAsia="Microsoft YaHei" w:hAnsi="Arial" w:cs="Arial"/>
                        </w:rPr>
                        <w:t xml:space="preserve">values is configured in RRC for each SRS resource set. Adopt at least one of the following for DCI indication of </w:t>
                      </w:r>
                      <m:oMath>
                        <m:r>
                          <w:rPr>
                            <w:rFonts w:ascii="Cambria Math" w:eastAsia="Microsoft YaHei" w:hAnsi="Cambria Math" w:cs="Arial"/>
                          </w:rPr>
                          <m:t>t</m:t>
                        </m:r>
                      </m:oMath>
                      <w:r w:rsidRPr="002008F2">
                        <w:rPr>
                          <w:rFonts w:ascii="Arial" w:eastAsia="Microsoft YaHei" w:hAnsi="Arial" w:cs="Arial"/>
                        </w:rPr>
                        <w:t>.</w:t>
                      </w:r>
                    </w:p>
                    <w:p w14:paraId="2735C7BB" w14:textId="77777777" w:rsidR="00442B8C" w:rsidRPr="002008F2" w:rsidRDefault="00442B8C">
                      <w:pPr>
                        <w:numPr>
                          <w:ilvl w:val="0"/>
                          <w:numId w:val="25"/>
                        </w:numPr>
                        <w:snapToGrid w:val="0"/>
                        <w:jc w:val="both"/>
                        <w:rPr>
                          <w:rFonts w:ascii="Arial" w:hAnsi="Arial" w:cs="Arial"/>
                        </w:rPr>
                      </w:pPr>
                      <w:r w:rsidRPr="002008F2">
                        <w:rPr>
                          <w:rFonts w:ascii="Arial" w:hAnsi="Arial" w:cs="Arial"/>
                        </w:rPr>
                        <w:t xml:space="preserve">In DCI format 0_1/0_2 without data and without CSI request, </w:t>
                      </w:r>
                    </w:p>
                    <w:p w14:paraId="553C1531" w14:textId="77777777" w:rsidR="00442B8C" w:rsidRPr="002008F2" w:rsidRDefault="00442B8C">
                      <w:pPr>
                        <w:numPr>
                          <w:ilvl w:val="1"/>
                          <w:numId w:val="25"/>
                        </w:numPr>
                        <w:snapToGrid w:val="0"/>
                        <w:jc w:val="both"/>
                        <w:rPr>
                          <w:rFonts w:ascii="Arial" w:hAnsi="Arial" w:cs="Arial"/>
                        </w:rPr>
                      </w:pPr>
                      <w:r w:rsidRPr="002008F2">
                        <w:rPr>
                          <w:rFonts w:ascii="Arial" w:hAnsi="Arial" w:cs="Arial"/>
                        </w:rPr>
                        <w:t>Alt 1-1: Reuse the same scheme used for DCI format 0_1/0_2/1-1/1-2 that schedules a PDSCH or PUSCH</w:t>
                      </w:r>
                    </w:p>
                    <w:p w14:paraId="7D05E4D8" w14:textId="3511C7E2" w:rsidR="00442B8C" w:rsidRPr="002008F2" w:rsidRDefault="00442B8C">
                      <w:pPr>
                        <w:numPr>
                          <w:ilvl w:val="1"/>
                          <w:numId w:val="25"/>
                        </w:numPr>
                        <w:snapToGrid w:val="0"/>
                        <w:jc w:val="both"/>
                        <w:rPr>
                          <w:rFonts w:ascii="Arial" w:hAnsi="Arial" w:cs="Arial"/>
                        </w:rPr>
                      </w:pPr>
                      <w:r w:rsidRPr="002008F2">
                        <w:rPr>
                          <w:rFonts w:ascii="Arial" w:hAnsi="Arial" w:cs="Arial"/>
                        </w:rPr>
                        <w:t xml:space="preserve">Alt 1-2: Re-purpose unused DCI field to indicate </w:t>
                      </w:r>
                      <m:oMath>
                        <m:r>
                          <w:rPr>
                            <w:rFonts w:ascii="Cambria Math" w:hAnsi="Cambria Math" w:cs="Arial"/>
                          </w:rPr>
                          <m:t>t</m:t>
                        </m:r>
                      </m:oMath>
                    </w:p>
                    <w:p w14:paraId="66292FD2" w14:textId="77777777" w:rsidR="00442B8C" w:rsidRPr="002008F2" w:rsidRDefault="00442B8C">
                      <w:pPr>
                        <w:numPr>
                          <w:ilvl w:val="1"/>
                          <w:numId w:val="25"/>
                        </w:numPr>
                        <w:snapToGrid w:val="0"/>
                        <w:jc w:val="both"/>
                        <w:rPr>
                          <w:rFonts w:ascii="Arial" w:hAnsi="Arial" w:cs="Arial"/>
                        </w:rPr>
                      </w:pPr>
                      <w:r w:rsidRPr="002008F2">
                        <w:rPr>
                          <w:rFonts w:ascii="Arial" w:hAnsi="Arial" w:cs="Arial"/>
                        </w:rPr>
                        <w:t>Alt 1-3: t is indicated by a configurable DCI field, where the DCI field may contain bits from unused fields and additional bits configured by gNB</w:t>
                      </w:r>
                    </w:p>
                    <w:p w14:paraId="551C8725" w14:textId="77777777" w:rsidR="00442B8C" w:rsidRPr="002008F2" w:rsidRDefault="00442B8C">
                      <w:pPr>
                        <w:numPr>
                          <w:ilvl w:val="2"/>
                          <w:numId w:val="25"/>
                        </w:numPr>
                        <w:snapToGrid w:val="0"/>
                        <w:jc w:val="both"/>
                        <w:rPr>
                          <w:rFonts w:ascii="Arial" w:hAnsi="Arial" w:cs="Arial"/>
                        </w:rPr>
                      </w:pPr>
                      <w:r w:rsidRPr="002008F2">
                        <w:rPr>
                          <w:rFonts w:ascii="Arial" w:hAnsi="Arial" w:cs="Arial"/>
                        </w:rPr>
                        <w:t>FFS design details with other potential field(s)</w:t>
                      </w:r>
                    </w:p>
                    <w:p w14:paraId="427979F2" w14:textId="456567D7" w:rsidR="00442B8C" w:rsidRPr="002008F2" w:rsidRDefault="00442B8C">
                      <w:pPr>
                        <w:numPr>
                          <w:ilvl w:val="1"/>
                          <w:numId w:val="25"/>
                        </w:numPr>
                        <w:snapToGrid w:val="0"/>
                        <w:jc w:val="both"/>
                        <w:rPr>
                          <w:rFonts w:ascii="Arial" w:hAnsi="Arial" w:cs="Arial"/>
                        </w:rPr>
                      </w:pPr>
                      <w:r w:rsidRPr="002008F2">
                        <w:rPr>
                          <w:rFonts w:ascii="Arial" w:hAnsi="Arial" w:cs="Arial"/>
                        </w:rPr>
                        <w:t xml:space="preserve">FFS: whether </w:t>
                      </w:r>
                      <m:oMath>
                        <m:r>
                          <w:rPr>
                            <w:rFonts w:ascii="Cambria Math" w:hAnsi="Cambria Math" w:cs="Arial"/>
                          </w:rPr>
                          <m:t>t</m:t>
                        </m:r>
                      </m:oMath>
                      <w:r w:rsidRPr="002008F2">
                        <w:rPr>
                          <w:rFonts w:ascii="Arial" w:hAnsi="Arial" w:cs="Arial"/>
                        </w:rPr>
                        <w:t xml:space="preserve"> can be slot offset</w:t>
                      </w:r>
                    </w:p>
                    <w:p w14:paraId="49481B25" w14:textId="77777777" w:rsidR="00442B8C" w:rsidRPr="002008F2" w:rsidRDefault="00442B8C">
                      <w:pPr>
                        <w:numPr>
                          <w:ilvl w:val="0"/>
                          <w:numId w:val="25"/>
                        </w:numPr>
                        <w:snapToGrid w:val="0"/>
                        <w:jc w:val="both"/>
                        <w:rPr>
                          <w:rFonts w:ascii="Arial" w:hAnsi="Arial" w:cs="Arial"/>
                        </w:rPr>
                      </w:pPr>
                      <w:r w:rsidRPr="002008F2">
                        <w:rPr>
                          <w:rFonts w:ascii="Arial" w:hAnsi="Arial" w:cs="Arial"/>
                        </w:rPr>
                        <w:t>In DCI format 0_1/0_2/1-1/1-2 that schedules a PDSCH or PUSCH</w:t>
                      </w:r>
                    </w:p>
                    <w:p w14:paraId="6E46394C" w14:textId="770AA2DD" w:rsidR="00442B8C" w:rsidRPr="002008F2" w:rsidRDefault="00442B8C">
                      <w:pPr>
                        <w:numPr>
                          <w:ilvl w:val="1"/>
                          <w:numId w:val="25"/>
                        </w:numPr>
                        <w:snapToGrid w:val="0"/>
                        <w:jc w:val="both"/>
                        <w:rPr>
                          <w:rFonts w:ascii="Arial" w:hAnsi="Arial" w:cs="Arial"/>
                        </w:rPr>
                      </w:pPr>
                      <w:r w:rsidRPr="002008F2">
                        <w:rPr>
                          <w:rFonts w:ascii="Arial" w:hAnsi="Arial" w:cs="Arial"/>
                        </w:rPr>
                        <w:t xml:space="preserve">Alt 2-1: </w:t>
                      </w:r>
                      <m:oMath>
                        <m:r>
                          <w:rPr>
                            <w:rFonts w:ascii="Cambria Math" w:hAnsi="Cambria Math" w:cs="Arial"/>
                          </w:rPr>
                          <m:t>t</m:t>
                        </m:r>
                      </m:oMath>
                      <w:r w:rsidRPr="002008F2">
                        <w:rPr>
                          <w:rFonts w:ascii="Arial" w:hAnsi="Arial" w:cs="Arial"/>
                        </w:rPr>
                        <w:t xml:space="preserve"> is indicated by adding a new configurable DCI field</w:t>
                      </w:r>
                    </w:p>
                    <w:p w14:paraId="1711172B" w14:textId="7FA143AD" w:rsidR="00442B8C" w:rsidRPr="002008F2" w:rsidRDefault="00442B8C">
                      <w:pPr>
                        <w:numPr>
                          <w:ilvl w:val="1"/>
                          <w:numId w:val="25"/>
                        </w:numPr>
                        <w:snapToGrid w:val="0"/>
                        <w:jc w:val="both"/>
                        <w:rPr>
                          <w:rFonts w:ascii="Arial" w:hAnsi="Arial" w:cs="Arial"/>
                        </w:rPr>
                      </w:pPr>
                      <w:r w:rsidRPr="002008F2">
                        <w:rPr>
                          <w:rFonts w:ascii="Arial" w:hAnsi="Arial" w:cs="Arial"/>
                        </w:rPr>
                        <w:t xml:space="preserve">Alt 2-2: </w:t>
                      </w:r>
                      <m:oMath>
                        <m:r>
                          <w:rPr>
                            <w:rFonts w:ascii="Cambria Math" w:hAnsi="Cambria Math" w:cs="Arial"/>
                          </w:rPr>
                          <m:t>t</m:t>
                        </m:r>
                      </m:oMath>
                      <w:r w:rsidRPr="002008F2">
                        <w:rPr>
                          <w:rFonts w:ascii="Arial" w:hAnsi="Arial" w:cs="Arial"/>
                        </w:rPr>
                        <w:t xml:space="preserve"> is indicated without adding DCI payload</w:t>
                      </w:r>
                    </w:p>
                    <w:p w14:paraId="05B27829" w14:textId="77777777" w:rsidR="00442B8C" w:rsidRPr="002008F2" w:rsidRDefault="00442B8C" w:rsidP="00756FCE">
                      <w:pPr>
                        <w:numPr>
                          <w:ilvl w:val="0"/>
                          <w:numId w:val="25"/>
                        </w:numPr>
                        <w:snapToGrid w:val="0"/>
                        <w:jc w:val="both"/>
                        <w:rPr>
                          <w:rFonts w:ascii="Arial" w:hAnsi="Arial" w:cs="Arial"/>
                        </w:rPr>
                      </w:pPr>
                      <w:r w:rsidRPr="002008F2">
                        <w:rPr>
                          <w:rFonts w:ascii="Arial" w:hAnsi="Arial" w:cs="Arial"/>
                        </w:rPr>
                        <w:t>Note: The size of DCI payload does not change dynamically</w:t>
                      </w:r>
                    </w:p>
                    <w:p w14:paraId="2AB85E77" w14:textId="77777777" w:rsidR="00442B8C" w:rsidRPr="002008F2" w:rsidRDefault="00442B8C" w:rsidP="00756FCE">
                      <w:pPr>
                        <w:numPr>
                          <w:ilvl w:val="0"/>
                          <w:numId w:val="25"/>
                        </w:numPr>
                        <w:snapToGrid w:val="0"/>
                        <w:jc w:val="both"/>
                        <w:rPr>
                          <w:rFonts w:ascii="Arial" w:hAnsi="Arial" w:cs="Arial"/>
                        </w:rPr>
                      </w:pPr>
                      <w:r w:rsidRPr="002008F2">
                        <w:rPr>
                          <w:rFonts w:ascii="Arial" w:hAnsi="Arial" w:cs="Arial"/>
                        </w:rPr>
                        <w:t>Note: RAN1 should strive for unified solution for different DCI formats.</w:t>
                      </w:r>
                    </w:p>
                    <w:p w14:paraId="21C66BA2" w14:textId="5741C85F" w:rsidR="00442B8C" w:rsidRPr="009D67A4" w:rsidRDefault="00442B8C" w:rsidP="00033C91">
                      <w:pPr>
                        <w:numPr>
                          <w:ilvl w:val="0"/>
                          <w:numId w:val="25"/>
                        </w:numPr>
                        <w:snapToGrid w:val="0"/>
                        <w:jc w:val="both"/>
                        <w:rPr>
                          <w:rFonts w:cs="Arial"/>
                        </w:rPr>
                      </w:pPr>
                      <w:r w:rsidRPr="002008F2">
                        <w:rPr>
                          <w:rFonts w:ascii="Arial" w:hAnsi="Arial" w:cs="Arial"/>
                        </w:rPr>
                        <w:t xml:space="preserve">FFS: The number of RRC configured </w:t>
                      </w:r>
                      <m:oMath>
                        <m:r>
                          <w:rPr>
                            <w:rFonts w:ascii="Cambria Math" w:hAnsi="Cambria Math" w:cs="Arial"/>
                          </w:rPr>
                          <m:t>t</m:t>
                        </m:r>
                      </m:oMath>
                      <w:r w:rsidRPr="002008F2">
                        <w:rPr>
                          <w:rFonts w:ascii="Arial" w:hAnsi="Arial" w:cs="Arial"/>
                        </w:rPr>
                        <w:t xml:space="preserve"> values per SRS resource set and DCI bit field size.</w:t>
                      </w:r>
                    </w:p>
                    <w:p w14:paraId="093A0096" w14:textId="77777777" w:rsidR="00442B8C" w:rsidRPr="002008F2" w:rsidRDefault="00442B8C" w:rsidP="0091144C">
                      <w:pPr>
                        <w:pStyle w:val="BodyText"/>
                        <w:rPr>
                          <w:highlight w:val="green"/>
                        </w:rPr>
                      </w:pPr>
                      <w:r w:rsidRPr="002008F2">
                        <w:rPr>
                          <w:rFonts w:eastAsia="Microsoft YaHei" w:cs="Arial"/>
                          <w:b/>
                          <w:highlight w:val="green"/>
                        </w:rPr>
                        <w:t>Agreement (RAN1#104-e)</w:t>
                      </w:r>
                    </w:p>
                    <w:p w14:paraId="11353DEE" w14:textId="77777777" w:rsidR="00442B8C" w:rsidRPr="002008F2" w:rsidRDefault="00442B8C" w:rsidP="0091144C">
                      <w:pPr>
                        <w:snapToGrid w:val="0"/>
                        <w:rPr>
                          <w:rFonts w:ascii="Arial" w:hAnsi="Arial" w:cs="Arial"/>
                        </w:rPr>
                      </w:pPr>
                      <w:r w:rsidRPr="002008F2">
                        <w:rPr>
                          <w:rFonts w:ascii="Arial" w:hAnsi="Arial" w:cs="Arial"/>
                        </w:rPr>
                        <w:t>Confirm the following working assumption with modifications. An “available slot” is a slot satisfying that there are UL or flexible symbol(s) for the time-domain location(s) for all the SRS resources in the resource set and it satisfies UE capability on the minimum timing requirement between triggering PDCCH and all the SRS resources in the resource set.</w:t>
                      </w:r>
                    </w:p>
                    <w:p w14:paraId="42959938" w14:textId="77777777" w:rsidR="00442B8C" w:rsidRPr="002008F2" w:rsidRDefault="00442B8C" w:rsidP="0091144C">
                      <w:pPr>
                        <w:numPr>
                          <w:ilvl w:val="0"/>
                          <w:numId w:val="25"/>
                        </w:numPr>
                        <w:rPr>
                          <w:rFonts w:ascii="Arial" w:hAnsi="Arial" w:cs="Arial"/>
                        </w:rPr>
                      </w:pPr>
                      <w:r w:rsidRPr="002008F2">
                        <w:rPr>
                          <w:rFonts w:ascii="Arial" w:hAnsi="Arial" w:cs="Arial"/>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0023D74F" w14:textId="77777777" w:rsidR="00442B8C" w:rsidRPr="002008F2" w:rsidRDefault="00442B8C" w:rsidP="0091144C">
                      <w:pPr>
                        <w:numPr>
                          <w:ilvl w:val="0"/>
                          <w:numId w:val="25"/>
                        </w:numPr>
                        <w:rPr>
                          <w:rFonts w:ascii="Arial" w:hAnsi="Arial" w:cs="Arial"/>
                        </w:rPr>
                      </w:pPr>
                      <w:r w:rsidRPr="002008F2">
                        <w:rPr>
                          <w:rFonts w:ascii="Arial" w:hAnsi="Arial" w:cs="Arial"/>
                        </w:rPr>
                        <w:t>Note: Collision handling between the triggered SRS and any other UL channel/signal is performed after the determination of available slot.</w:t>
                      </w:r>
                    </w:p>
                    <w:p w14:paraId="1E0C4813" w14:textId="21C5E32E" w:rsidR="00442B8C" w:rsidRPr="002008F2" w:rsidRDefault="00442B8C" w:rsidP="00033C91">
                      <w:pPr>
                        <w:numPr>
                          <w:ilvl w:val="0"/>
                          <w:numId w:val="25"/>
                        </w:numPr>
                        <w:rPr>
                          <w:lang w:val="en-GB"/>
                        </w:rPr>
                      </w:pPr>
                      <w:r w:rsidRPr="002008F2">
                        <w:rPr>
                          <w:rFonts w:ascii="Arial" w:hAnsi="Arial" w:cs="Arial"/>
                        </w:rPr>
                        <w:t>FFS: Rules to handle the case of multiple SRS resource sets with overlapping symbols and/or triggered by a same DCI.</w:t>
                      </w:r>
                    </w:p>
                  </w:txbxContent>
                </v:textbox>
                <w10:wrap type="square" anchorx="margin"/>
              </v:shape>
            </w:pict>
          </mc:Fallback>
        </mc:AlternateContent>
      </w:r>
      <w:r w:rsidR="006F27BA" w:rsidRPr="00AF68D2">
        <w:rPr>
          <w:lang w:val="en-GB"/>
        </w:rPr>
        <w:t xml:space="preserve">The </w:t>
      </w:r>
      <w:r w:rsidR="0000528B" w:rsidRPr="00AF68D2">
        <w:rPr>
          <w:lang w:val="en-GB"/>
        </w:rPr>
        <w:t>following agreement</w:t>
      </w:r>
      <w:r w:rsidR="00AF24E7">
        <w:rPr>
          <w:lang w:val="en-GB"/>
        </w:rPr>
        <w:t>s</w:t>
      </w:r>
      <w:r w:rsidR="0000528B" w:rsidRPr="00AF68D2">
        <w:rPr>
          <w:lang w:val="en-GB"/>
        </w:rPr>
        <w:t xml:space="preserve"> w</w:t>
      </w:r>
      <w:r w:rsidR="00AF24E7">
        <w:rPr>
          <w:lang w:val="en-GB"/>
        </w:rPr>
        <w:t>ere</w:t>
      </w:r>
      <w:r w:rsidR="0000528B" w:rsidRPr="00AF68D2">
        <w:rPr>
          <w:lang w:val="en-GB"/>
        </w:rPr>
        <w:t xml:space="preserve"> made in the previous </w:t>
      </w:r>
      <w:r w:rsidR="00AF24E7">
        <w:rPr>
          <w:lang w:val="en-GB"/>
        </w:rPr>
        <w:t xml:space="preserve">two </w:t>
      </w:r>
      <w:r w:rsidR="0000528B" w:rsidRPr="00AF68D2">
        <w:rPr>
          <w:lang w:val="en-GB"/>
        </w:rPr>
        <w:t>meeting</w:t>
      </w:r>
      <w:r w:rsidR="00AF24E7">
        <w:rPr>
          <w:lang w:val="en-GB"/>
        </w:rPr>
        <w:t>s</w:t>
      </w:r>
      <w:r w:rsidR="00AA4B52">
        <w:rPr>
          <w:lang w:val="en-GB"/>
        </w:rPr>
        <w:t>:</w:t>
      </w:r>
    </w:p>
    <w:p w14:paraId="5B0424BC" w14:textId="3058C173" w:rsidR="00DA693A" w:rsidRPr="00F419F3" w:rsidRDefault="00D24F87" w:rsidP="00EB4BB3">
      <w:pPr>
        <w:pStyle w:val="BodyText"/>
        <w:rPr>
          <w:color w:val="FF0000"/>
        </w:rPr>
      </w:pPr>
      <w:r w:rsidRPr="00AF68D2">
        <w:rPr>
          <w:noProof/>
          <w:lang w:val="en-GB"/>
        </w:rPr>
        <w:lastRenderedPageBreak/>
        <mc:AlternateContent>
          <mc:Choice Requires="wps">
            <w:drawing>
              <wp:anchor distT="45720" distB="45720" distL="114300" distR="114300" simplePos="0" relativeHeight="251663360" behindDoc="0" locked="0" layoutInCell="1" allowOverlap="1" wp14:anchorId="3B97AE93" wp14:editId="01BAFA2E">
                <wp:simplePos x="0" y="0"/>
                <wp:positionH relativeFrom="margin">
                  <wp:posOffset>0</wp:posOffset>
                </wp:positionH>
                <wp:positionV relativeFrom="paragraph">
                  <wp:posOffset>421</wp:posOffset>
                </wp:positionV>
                <wp:extent cx="6209030" cy="3458845"/>
                <wp:effectExtent l="0" t="0" r="20320" b="273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030" cy="3458845"/>
                        </a:xfrm>
                        <a:prstGeom prst="rect">
                          <a:avLst/>
                        </a:prstGeom>
                        <a:solidFill>
                          <a:srgbClr val="FFFFFF"/>
                        </a:solidFill>
                        <a:ln w="9525">
                          <a:solidFill>
                            <a:srgbClr val="000000"/>
                          </a:solidFill>
                          <a:miter lim="800000"/>
                          <a:headEnd/>
                          <a:tailEnd/>
                        </a:ln>
                      </wps:spPr>
                      <wps:txbx>
                        <w:txbxContent>
                          <w:p w14:paraId="1A056388" w14:textId="77777777" w:rsidR="00442B8C" w:rsidRPr="002008F2" w:rsidRDefault="00442B8C" w:rsidP="00EC5FD1">
                            <w:pPr>
                              <w:pStyle w:val="BodyText"/>
                              <w:spacing w:after="0"/>
                              <w:rPr>
                                <w:rFonts w:cs="Arial"/>
                                <w:b/>
                                <w:lang w:val="en-GB"/>
                              </w:rPr>
                            </w:pPr>
                            <w:r w:rsidRPr="002008F2">
                              <w:rPr>
                                <w:rFonts w:cs="Arial"/>
                                <w:b/>
                                <w:highlight w:val="green"/>
                                <w:lang w:val="en-GB"/>
                              </w:rPr>
                              <w:t>Agreement (RAN1#103-e)</w:t>
                            </w:r>
                          </w:p>
                          <w:p w14:paraId="5BC81E17" w14:textId="77777777" w:rsidR="00442B8C" w:rsidRPr="002008F2" w:rsidRDefault="00442B8C" w:rsidP="00EC5FD1">
                            <w:pPr>
                              <w:pStyle w:val="IvDbodytext"/>
                              <w:rPr>
                                <w:b/>
                                <w:highlight w:val="green"/>
                                <w:lang w:val="en-GB"/>
                              </w:rPr>
                            </w:pPr>
                            <w:r w:rsidRPr="002008F2">
                              <w:rPr>
                                <w:lang w:val="en-GB"/>
                              </w:rPr>
                              <w:t>A given aperiodic SRS resource set is transmitted in the (</w:t>
                            </w:r>
                            <m:oMath>
                              <m:r>
                                <w:rPr>
                                  <w:rFonts w:ascii="Cambria Math" w:hAnsi="Cambria Math"/>
                                  <w:lang w:val="en-GB"/>
                                </w:rPr>
                                <m:t>t+1</m:t>
                              </m:r>
                            </m:oMath>
                            <w:r w:rsidRPr="002008F2">
                              <w:rPr>
                                <w:lang w:val="en-GB"/>
                              </w:rPr>
                              <w:t xml:space="preserve">)th available slot counting from a reference slot, where </w:t>
                            </w:r>
                            <m:oMath>
                              <m:r>
                                <w:rPr>
                                  <w:rFonts w:ascii="Cambria Math" w:hAnsi="Cambria Math"/>
                                  <w:lang w:val="en-GB"/>
                                </w:rPr>
                                <m:t>t</m:t>
                              </m:r>
                            </m:oMath>
                            <w:r w:rsidRPr="002008F2">
                              <w:rPr>
                                <w:lang w:val="en-GB"/>
                              </w:rPr>
                              <w:t xml:space="preserve"> is indicated from DCI, or RRC (if only one value of </w:t>
                            </w:r>
                            <m:oMath>
                              <m:r>
                                <w:rPr>
                                  <w:rFonts w:ascii="Cambria Math" w:hAnsi="Cambria Math"/>
                                  <w:lang w:val="en-GB"/>
                                </w:rPr>
                                <m:t>t</m:t>
                              </m:r>
                            </m:oMath>
                            <w:r w:rsidRPr="002008F2">
                              <w:rPr>
                                <w:lang w:val="en-GB"/>
                              </w:rPr>
                              <w:t xml:space="preserve"> is configured in RRC), and the candidate values of </w:t>
                            </w:r>
                            <m:oMath>
                              <m:r>
                                <w:rPr>
                                  <w:rFonts w:ascii="Cambria Math" w:hAnsi="Cambria Math"/>
                                  <w:lang w:val="en-GB"/>
                                </w:rPr>
                                <m:t>t</m:t>
                              </m:r>
                            </m:oMath>
                            <w:r w:rsidRPr="002008F2">
                              <w:rPr>
                                <w:lang w:val="en-GB"/>
                              </w:rPr>
                              <w:t xml:space="preserve"> at least include 0. Adopt at least one of the following options for the reference slot.</w:t>
                            </w:r>
                          </w:p>
                          <w:p w14:paraId="27373D01" w14:textId="77777777" w:rsidR="00442B8C" w:rsidRPr="002008F2" w:rsidRDefault="00442B8C" w:rsidP="00EC5FD1">
                            <w:pPr>
                              <w:pStyle w:val="BodyText"/>
                              <w:numPr>
                                <w:ilvl w:val="0"/>
                                <w:numId w:val="18"/>
                              </w:numPr>
                              <w:spacing w:after="0"/>
                              <w:rPr>
                                <w:rFonts w:cs="Arial"/>
                                <w:lang w:val="en-GB"/>
                              </w:rPr>
                            </w:pPr>
                            <w:r w:rsidRPr="002008F2">
                              <w:rPr>
                                <w:rFonts w:cs="Arial"/>
                                <w:lang w:val="en-GB"/>
                              </w:rPr>
                              <w:t>Opt. 1: Reference slot is the slot with the triggering DCI.</w:t>
                            </w:r>
                          </w:p>
                          <w:p w14:paraId="0D2C1F2A" w14:textId="77777777" w:rsidR="00442B8C" w:rsidRPr="002008F2" w:rsidRDefault="00442B8C" w:rsidP="00EC5FD1">
                            <w:pPr>
                              <w:pStyle w:val="BodyText"/>
                              <w:numPr>
                                <w:ilvl w:val="0"/>
                                <w:numId w:val="18"/>
                              </w:numPr>
                              <w:spacing w:after="0"/>
                              <w:rPr>
                                <w:rFonts w:cs="Arial"/>
                                <w:lang w:val="en-GB"/>
                              </w:rPr>
                            </w:pPr>
                            <w:r w:rsidRPr="002008F2">
                              <w:rPr>
                                <w:rFonts w:eastAsia="Batang" w:cs="Arial"/>
                                <w:lang w:val="en-GB" w:eastAsia="x-none"/>
                              </w:rPr>
                              <w:t>Opt. 2: Reference slot is the slot indicated by the legacy triggering offset.</w:t>
                            </w:r>
                          </w:p>
                          <w:p w14:paraId="70B452E4" w14:textId="77777777" w:rsidR="00442B8C" w:rsidRPr="002008F2" w:rsidRDefault="00442B8C" w:rsidP="00EC5FD1">
                            <w:pPr>
                              <w:pStyle w:val="BodyText"/>
                              <w:numPr>
                                <w:ilvl w:val="0"/>
                                <w:numId w:val="18"/>
                              </w:numPr>
                              <w:spacing w:after="0"/>
                              <w:rPr>
                                <w:rFonts w:cs="Arial"/>
                                <w:lang w:val="en-GB"/>
                              </w:rPr>
                            </w:pPr>
                            <w:r w:rsidRPr="002008F2">
                              <w:rPr>
                                <w:rFonts w:eastAsia="Batang" w:cs="Arial"/>
                                <w:lang w:val="en-GB" w:eastAsia="x-none"/>
                              </w:rPr>
                              <w:t>FFS …</w:t>
                            </w:r>
                          </w:p>
                          <w:p w14:paraId="50DCDD5A" w14:textId="77777777" w:rsidR="00442B8C" w:rsidRPr="002008F2" w:rsidRDefault="00442B8C" w:rsidP="00EC5FD1">
                            <w:pPr>
                              <w:pStyle w:val="BodyText"/>
                              <w:numPr>
                                <w:ilvl w:val="0"/>
                                <w:numId w:val="18"/>
                              </w:numPr>
                              <w:spacing w:after="0"/>
                              <w:rPr>
                                <w:rFonts w:cs="Arial"/>
                                <w:lang w:val="en-GB"/>
                              </w:rPr>
                            </w:pPr>
                            <w:r w:rsidRPr="002008F2">
                              <w:rPr>
                                <w:rFonts w:eastAsia="Batang" w:cs="Arial"/>
                                <w:lang w:val="en-GB" w:eastAsia="x-none"/>
                              </w:rPr>
                              <w:t xml:space="preserve">FFS explicit or implicit indication of </w:t>
                            </w:r>
                            <m:oMath>
                              <m:r>
                                <w:rPr>
                                  <w:rFonts w:ascii="Cambria Math" w:eastAsia="Batang" w:hAnsi="Cambria Math" w:cs="Arial"/>
                                  <w:lang w:val="en-GB" w:eastAsia="x-none"/>
                                </w:rPr>
                                <m:t>t</m:t>
                              </m:r>
                            </m:oMath>
                            <w:r w:rsidRPr="002008F2">
                              <w:rPr>
                                <w:rFonts w:eastAsia="Batang" w:cs="Arial"/>
                                <w:lang w:val="en-GB" w:eastAsia="x-none"/>
                              </w:rPr>
                              <w:t>.</w:t>
                            </w:r>
                          </w:p>
                          <w:p w14:paraId="4424AE85" w14:textId="77777777" w:rsidR="00442B8C" w:rsidRPr="002008F2" w:rsidRDefault="00442B8C" w:rsidP="00EC5FD1">
                            <w:pPr>
                              <w:pStyle w:val="BodyText"/>
                              <w:numPr>
                                <w:ilvl w:val="0"/>
                                <w:numId w:val="18"/>
                              </w:numPr>
                              <w:spacing w:after="0"/>
                              <w:rPr>
                                <w:rFonts w:cs="Arial"/>
                                <w:lang w:val="en-GB"/>
                              </w:rPr>
                            </w:pPr>
                            <w:r w:rsidRPr="002008F2">
                              <w:rPr>
                                <w:rFonts w:cs="Arial"/>
                                <w:lang w:val="en-GB"/>
                              </w:rPr>
                              <w:t>FFS whether updating candidate triggering offsets in MAC CE may be beneficial.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97AE93" id="_x0000_s1028" type="#_x0000_t202" style="position:absolute;left:0;text-align:left;margin-left:0;margin-top:.05pt;width:488.9pt;height:272.35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">
                <v:textbox style="mso-fit-shape-to-text:t">
                  <w:txbxContent>
                    <w:p w14:paraId="1A056388" w14:textId="77777777" w:rsidR="00442B8C" w:rsidRPr="002008F2" w:rsidRDefault="00442B8C" w:rsidP="00EC5FD1">
                      <w:pPr>
                        <w:pStyle w:val="BodyText"/>
                        <w:spacing w:after="0"/>
                        <w:rPr>
                          <w:rFonts w:cs="Arial"/>
                          <w:b/>
                          <w:lang w:val="en-GB"/>
                        </w:rPr>
                      </w:pPr>
                      <w:r w:rsidRPr="002008F2">
                        <w:rPr>
                          <w:rFonts w:cs="Arial"/>
                          <w:b/>
                          <w:highlight w:val="green"/>
                          <w:lang w:val="en-GB"/>
                        </w:rPr>
                        <w:t>Agreement (RAN1#103-e)</w:t>
                      </w:r>
                    </w:p>
                    <w:p w14:paraId="5BC81E17" w14:textId="77777777" w:rsidR="00442B8C" w:rsidRPr="002008F2" w:rsidRDefault="00442B8C" w:rsidP="00EC5FD1">
                      <w:pPr>
                        <w:pStyle w:val="IvDbodytext"/>
                        <w:rPr>
                          <w:b/>
                          <w:highlight w:val="green"/>
                          <w:lang w:val="en-GB"/>
                        </w:rPr>
                      </w:pPr>
                      <w:r w:rsidRPr="002008F2">
                        <w:rPr>
                          <w:lang w:val="en-GB"/>
                        </w:rPr>
                        <w:t>A given aperiodic SRS resource set is transmitted in the (</w:t>
                      </w:r>
                      <m:oMath>
                        <m:r>
                          <w:rPr>
                            <w:rFonts w:ascii="Cambria Math" w:hAnsi="Cambria Math"/>
                            <w:lang w:val="en-GB"/>
                          </w:rPr>
                          <m:t>t+1</m:t>
                        </m:r>
                      </m:oMath>
                      <w:r w:rsidRPr="002008F2">
                        <w:rPr>
                          <w:lang w:val="en-GB"/>
                        </w:rPr>
                        <w:t xml:space="preserve">)th available slot counting from a reference slot, where </w:t>
                      </w:r>
                      <m:oMath>
                        <m:r>
                          <w:rPr>
                            <w:rFonts w:ascii="Cambria Math" w:hAnsi="Cambria Math"/>
                            <w:lang w:val="en-GB"/>
                          </w:rPr>
                          <m:t>t</m:t>
                        </m:r>
                      </m:oMath>
                      <w:r w:rsidRPr="002008F2">
                        <w:rPr>
                          <w:lang w:val="en-GB"/>
                        </w:rPr>
                        <w:t xml:space="preserve"> is indicated from DCI, or RRC (if only one value of </w:t>
                      </w:r>
                      <m:oMath>
                        <m:r>
                          <w:rPr>
                            <w:rFonts w:ascii="Cambria Math" w:hAnsi="Cambria Math"/>
                            <w:lang w:val="en-GB"/>
                          </w:rPr>
                          <m:t>t</m:t>
                        </m:r>
                      </m:oMath>
                      <w:r w:rsidRPr="002008F2">
                        <w:rPr>
                          <w:lang w:val="en-GB"/>
                        </w:rPr>
                        <w:t xml:space="preserve"> is configured in RRC), and the candidate values of </w:t>
                      </w:r>
                      <m:oMath>
                        <m:r>
                          <w:rPr>
                            <w:rFonts w:ascii="Cambria Math" w:hAnsi="Cambria Math"/>
                            <w:lang w:val="en-GB"/>
                          </w:rPr>
                          <m:t>t</m:t>
                        </m:r>
                      </m:oMath>
                      <w:r w:rsidRPr="002008F2">
                        <w:rPr>
                          <w:lang w:val="en-GB"/>
                        </w:rPr>
                        <w:t xml:space="preserve"> at least include 0. Adopt at least one of the following options for the reference slot.</w:t>
                      </w:r>
                    </w:p>
                    <w:p w14:paraId="27373D01" w14:textId="77777777" w:rsidR="00442B8C" w:rsidRPr="002008F2" w:rsidRDefault="00442B8C" w:rsidP="00EC5FD1">
                      <w:pPr>
                        <w:pStyle w:val="BodyText"/>
                        <w:numPr>
                          <w:ilvl w:val="0"/>
                          <w:numId w:val="18"/>
                        </w:numPr>
                        <w:spacing w:after="0"/>
                        <w:rPr>
                          <w:rFonts w:cs="Arial"/>
                          <w:lang w:val="en-GB"/>
                        </w:rPr>
                      </w:pPr>
                      <w:r w:rsidRPr="002008F2">
                        <w:rPr>
                          <w:rFonts w:cs="Arial"/>
                          <w:lang w:val="en-GB"/>
                        </w:rPr>
                        <w:t>Opt. 1: Reference slot is the slot with the triggering DCI.</w:t>
                      </w:r>
                    </w:p>
                    <w:p w14:paraId="0D2C1F2A" w14:textId="77777777" w:rsidR="00442B8C" w:rsidRPr="002008F2" w:rsidRDefault="00442B8C" w:rsidP="00EC5FD1">
                      <w:pPr>
                        <w:pStyle w:val="BodyText"/>
                        <w:numPr>
                          <w:ilvl w:val="0"/>
                          <w:numId w:val="18"/>
                        </w:numPr>
                        <w:spacing w:after="0"/>
                        <w:rPr>
                          <w:rFonts w:cs="Arial"/>
                          <w:lang w:val="en-GB"/>
                        </w:rPr>
                      </w:pPr>
                      <w:r w:rsidRPr="002008F2">
                        <w:rPr>
                          <w:rFonts w:eastAsia="Batang" w:cs="Arial"/>
                          <w:lang w:val="en-GB" w:eastAsia="x-none"/>
                        </w:rPr>
                        <w:t>Opt. 2: Reference slot is the slot indicated by the legacy triggering offset.</w:t>
                      </w:r>
                    </w:p>
                    <w:p w14:paraId="70B452E4" w14:textId="77777777" w:rsidR="00442B8C" w:rsidRPr="002008F2" w:rsidRDefault="00442B8C" w:rsidP="00EC5FD1">
                      <w:pPr>
                        <w:pStyle w:val="BodyText"/>
                        <w:numPr>
                          <w:ilvl w:val="0"/>
                          <w:numId w:val="18"/>
                        </w:numPr>
                        <w:spacing w:after="0"/>
                        <w:rPr>
                          <w:rFonts w:cs="Arial"/>
                          <w:lang w:val="en-GB"/>
                        </w:rPr>
                      </w:pPr>
                      <w:r w:rsidRPr="002008F2">
                        <w:rPr>
                          <w:rFonts w:eastAsia="Batang" w:cs="Arial"/>
                          <w:lang w:val="en-GB" w:eastAsia="x-none"/>
                        </w:rPr>
                        <w:t>FFS …</w:t>
                      </w:r>
                    </w:p>
                    <w:p w14:paraId="50DCDD5A" w14:textId="77777777" w:rsidR="00442B8C" w:rsidRPr="002008F2" w:rsidRDefault="00442B8C" w:rsidP="00EC5FD1">
                      <w:pPr>
                        <w:pStyle w:val="BodyText"/>
                        <w:numPr>
                          <w:ilvl w:val="0"/>
                          <w:numId w:val="18"/>
                        </w:numPr>
                        <w:spacing w:after="0"/>
                        <w:rPr>
                          <w:rFonts w:cs="Arial"/>
                          <w:lang w:val="en-GB"/>
                        </w:rPr>
                      </w:pPr>
                      <w:r w:rsidRPr="002008F2">
                        <w:rPr>
                          <w:rFonts w:eastAsia="Batang" w:cs="Arial"/>
                          <w:lang w:val="en-GB" w:eastAsia="x-none"/>
                        </w:rPr>
                        <w:t xml:space="preserve">FFS explicit or implicit indication of </w:t>
                      </w:r>
                      <m:oMath>
                        <m:r>
                          <w:rPr>
                            <w:rFonts w:ascii="Cambria Math" w:eastAsia="Batang" w:hAnsi="Cambria Math" w:cs="Arial"/>
                            <w:lang w:val="en-GB" w:eastAsia="x-none"/>
                          </w:rPr>
                          <m:t>t</m:t>
                        </m:r>
                      </m:oMath>
                      <w:r w:rsidRPr="002008F2">
                        <w:rPr>
                          <w:rFonts w:eastAsia="Batang" w:cs="Arial"/>
                          <w:lang w:val="en-GB" w:eastAsia="x-none"/>
                        </w:rPr>
                        <w:t>.</w:t>
                      </w:r>
                    </w:p>
                    <w:p w14:paraId="4424AE85" w14:textId="77777777" w:rsidR="00442B8C" w:rsidRPr="002008F2" w:rsidRDefault="00442B8C" w:rsidP="00EC5FD1">
                      <w:pPr>
                        <w:pStyle w:val="BodyText"/>
                        <w:numPr>
                          <w:ilvl w:val="0"/>
                          <w:numId w:val="18"/>
                        </w:numPr>
                        <w:spacing w:after="0"/>
                        <w:rPr>
                          <w:rFonts w:cs="Arial"/>
                          <w:lang w:val="en-GB"/>
                        </w:rPr>
                      </w:pPr>
                      <w:r w:rsidRPr="002008F2">
                        <w:rPr>
                          <w:rFonts w:cs="Arial"/>
                          <w:lang w:val="en-GB"/>
                        </w:rPr>
                        <w:t>FFS whether updating candidate triggering offsets in MAC CE may be beneficial.</w:t>
                      </w:r>
                    </w:p>
                  </w:txbxContent>
                </v:textbox>
                <w10:wrap type="square" anchorx="margin"/>
              </v:shape>
            </w:pict>
          </mc:Fallback>
        </mc:AlternateContent>
      </w:r>
      <w:r w:rsidR="00E75B8C">
        <w:rPr>
          <w:noProof/>
        </w:rPr>
        <w:drawing>
          <wp:inline distT="0" distB="0" distL="0" distR="0" wp14:anchorId="65E29DDE" wp14:editId="6DD7D471">
            <wp:extent cx="2914276" cy="149411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8">
                      <a:extLst>
                        <a:ext uri="{28A0092B-C50C-407E-A947-70E740481C1C}">
                          <a14:useLocalDpi xmlns:a14="http://schemas.microsoft.com/office/drawing/2010/main" val="0"/>
                        </a:ext>
                      </a:extLst>
                    </a:blip>
                    <a:stretch>
                      <a:fillRect/>
                    </a:stretch>
                  </pic:blipFill>
                  <pic:spPr>
                    <a:xfrm>
                      <a:off x="0" y="0"/>
                      <a:ext cx="2914276" cy="1494117"/>
                    </a:xfrm>
                    <a:prstGeom prst="rect">
                      <a:avLst/>
                    </a:prstGeom>
                  </pic:spPr>
                </pic:pic>
              </a:graphicData>
            </a:graphic>
          </wp:inline>
        </w:drawing>
      </w:r>
      <w:r w:rsidR="00DA693A">
        <w:rPr>
          <w:noProof/>
        </w:rPr>
        <w:drawing>
          <wp:inline distT="0" distB="0" distL="0" distR="0" wp14:anchorId="63145DE7" wp14:editId="1523F6BE">
            <wp:extent cx="2856753" cy="150936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9">
                      <a:extLst>
                        <a:ext uri="{28A0092B-C50C-407E-A947-70E740481C1C}">
                          <a14:useLocalDpi xmlns:a14="http://schemas.microsoft.com/office/drawing/2010/main" val="0"/>
                        </a:ext>
                      </a:extLst>
                    </a:blip>
                    <a:stretch>
                      <a:fillRect/>
                    </a:stretch>
                  </pic:blipFill>
                  <pic:spPr>
                    <a:xfrm>
                      <a:off x="0" y="0"/>
                      <a:ext cx="2856753" cy="1509368"/>
                    </a:xfrm>
                    <a:prstGeom prst="rect">
                      <a:avLst/>
                    </a:prstGeom>
                  </pic:spPr>
                </pic:pic>
              </a:graphicData>
            </a:graphic>
          </wp:inline>
        </w:drawing>
      </w:r>
    </w:p>
    <w:p w14:paraId="15CC2EBC" w14:textId="2877CCDF" w:rsidR="00DA693A" w:rsidRPr="002008F2" w:rsidRDefault="00DA693A" w:rsidP="00B64825">
      <w:pPr>
        <w:pStyle w:val="Caption"/>
      </w:pPr>
      <w:bookmarkStart w:id="1" w:name="_Ref67649519"/>
      <w:r w:rsidRPr="002008F2">
        <w:t xml:space="preserve">Figure </w:t>
      </w:r>
      <w:r>
        <w:fldChar w:fldCharType="begin"/>
      </w:r>
      <w:r>
        <w:instrText>SEQ Figure \* ARABIC</w:instrText>
      </w:r>
      <w:r>
        <w:fldChar w:fldCharType="separate"/>
      </w:r>
      <w:r w:rsidR="007A36D5">
        <w:rPr>
          <w:noProof/>
        </w:rPr>
        <w:t>1</w:t>
      </w:r>
      <w:r>
        <w:fldChar w:fldCharType="end"/>
      </w:r>
      <w:bookmarkEnd w:id="1"/>
      <w:r w:rsidRPr="002008F2">
        <w:t xml:space="preserve"> </w:t>
      </w:r>
      <w:r w:rsidR="004458FE" w:rsidRPr="002008F2">
        <w:tab/>
      </w:r>
      <w:r w:rsidRPr="002008F2">
        <w:t>Option 1 and 2 from the agreement</w:t>
      </w:r>
      <w:r w:rsidR="00BF635D" w:rsidRPr="002008F2">
        <w:t xml:space="preserve"> in </w:t>
      </w:r>
      <w:r w:rsidR="0047479A">
        <w:t>RAN1</w:t>
      </w:r>
      <w:r w:rsidR="00BF635D" w:rsidRPr="002008F2">
        <w:t>#103</w:t>
      </w:r>
      <w:r w:rsidR="00A3334C">
        <w:t>-e</w:t>
      </w:r>
      <w:r w:rsidR="00496DFE" w:rsidRPr="002008F2">
        <w:t xml:space="preserve">. Note that in </w:t>
      </w:r>
      <w:r w:rsidR="00602B50" w:rsidRPr="002008F2">
        <w:t xml:space="preserve">either </w:t>
      </w:r>
      <w:r w:rsidR="0075130F" w:rsidRPr="002008F2">
        <w:t xml:space="preserve">of the </w:t>
      </w:r>
      <w:r w:rsidR="00602B50" w:rsidRPr="002008F2">
        <w:t xml:space="preserve">options, the reference slot may </w:t>
      </w:r>
      <w:r w:rsidR="00DF2A89" w:rsidRPr="002008F2">
        <w:t>be in an available slot or in a non-available slot.</w:t>
      </w:r>
    </w:p>
    <w:p w14:paraId="2679C1D9" w14:textId="2D89F974" w:rsidR="00E00F61" w:rsidRPr="00033C91" w:rsidRDefault="00E00F61" w:rsidP="00E00F61">
      <w:pPr>
        <w:pStyle w:val="BodyText"/>
        <w:rPr>
          <w:lang w:val="en-GB"/>
        </w:rPr>
      </w:pPr>
      <w:r w:rsidRPr="002008F2">
        <w:rPr>
          <w:lang w:val="en-GB"/>
        </w:rPr>
        <w:t xml:space="preserve">The two options are related to how the reference slot is defined and these two options are depicted in </w:t>
      </w:r>
      <w:r w:rsidRPr="002008F2">
        <w:rPr>
          <w:lang w:val="en-GB"/>
        </w:rPr>
        <w:fldChar w:fldCharType="begin"/>
      </w:r>
      <w:r w:rsidRPr="00033C91">
        <w:rPr>
          <w:lang w:val="en-GB"/>
        </w:rPr>
        <w:instrText xml:space="preserve"> REF _Ref67649519 \h </w:instrText>
      </w:r>
      <w:r w:rsidRPr="002008F2">
        <w:rPr>
          <w:lang w:val="en-GB"/>
        </w:rPr>
      </w:r>
      <w:r w:rsidRPr="002008F2">
        <w:rPr>
          <w:lang w:val="en-GB"/>
        </w:rPr>
        <w:fldChar w:fldCharType="separate"/>
      </w:r>
      <w:r w:rsidR="007A36D5" w:rsidRPr="002008F2">
        <w:t xml:space="preserve">Figure </w:t>
      </w:r>
      <w:r w:rsidR="007A36D5">
        <w:rPr>
          <w:noProof/>
        </w:rPr>
        <w:t>1</w:t>
      </w:r>
      <w:r w:rsidRPr="002008F2">
        <w:rPr>
          <w:lang w:val="en-GB"/>
        </w:rPr>
        <w:fldChar w:fldCharType="end"/>
      </w:r>
      <w:r w:rsidRPr="002008F2">
        <w:rPr>
          <w:lang w:val="en-GB"/>
        </w:rPr>
        <w:t>.</w:t>
      </w:r>
    </w:p>
    <w:p w14:paraId="1FF40BDB" w14:textId="41D2C7DA" w:rsidR="008A0555" w:rsidRPr="002008F2" w:rsidRDefault="0087051B" w:rsidP="00EB4BB3">
      <w:pPr>
        <w:pStyle w:val="BodyText"/>
        <w:rPr>
          <w:lang w:val="en-GB"/>
        </w:rPr>
      </w:pPr>
      <w:r w:rsidRPr="002008F2">
        <w:rPr>
          <w:lang w:val="en-GB"/>
        </w:rPr>
        <w:t xml:space="preserve">The agreement includes </w:t>
      </w:r>
      <w:r w:rsidR="00642FAA" w:rsidRPr="002008F2">
        <w:rPr>
          <w:lang w:val="en-GB"/>
        </w:rPr>
        <w:t xml:space="preserve">that the </w:t>
      </w:r>
      <w:r w:rsidR="00F30004">
        <w:rPr>
          <w:rFonts w:eastAsiaTheme="minorEastAsia"/>
          <w:lang w:val="en-GB"/>
        </w:rPr>
        <w:t>(</w:t>
      </w:r>
      <m:oMath>
        <m:r>
          <w:rPr>
            <w:rFonts w:ascii="Cambria Math" w:hAnsi="Cambria Math"/>
            <w:lang w:val="en-GB"/>
          </w:rPr>
          <m:t>t+1</m:t>
        </m:r>
      </m:oMath>
      <w:r w:rsidR="00F30004">
        <w:rPr>
          <w:rFonts w:eastAsiaTheme="minorEastAsia"/>
          <w:lang w:val="en-GB"/>
        </w:rPr>
        <w:t>)</w:t>
      </w:r>
      <w:r w:rsidR="00642FAA" w:rsidRPr="002008F2">
        <w:rPr>
          <w:lang w:val="en-GB"/>
        </w:rPr>
        <w:t xml:space="preserve">th slot </w:t>
      </w:r>
      <w:r w:rsidR="0007082C" w:rsidRPr="002008F2">
        <w:rPr>
          <w:lang w:val="en-GB"/>
        </w:rPr>
        <w:t xml:space="preserve">is </w:t>
      </w:r>
      <w:r w:rsidR="000863E2" w:rsidRPr="002008F2">
        <w:rPr>
          <w:lang w:val="en-GB"/>
        </w:rPr>
        <w:t xml:space="preserve">used for SRS transmission </w:t>
      </w:r>
      <w:r w:rsidR="00263C28" w:rsidRPr="002008F2">
        <w:rPr>
          <w:lang w:val="en-GB"/>
        </w:rPr>
        <w:t xml:space="preserve">and that </w:t>
      </w:r>
      <m:oMath>
        <m:r>
          <w:rPr>
            <w:rFonts w:ascii="Cambria Math" w:hAnsi="Cambria Math"/>
            <w:lang w:val="en-GB"/>
          </w:rPr>
          <m:t>t=0</m:t>
        </m:r>
      </m:oMath>
      <w:r w:rsidR="00263C28" w:rsidRPr="002008F2">
        <w:rPr>
          <w:lang w:val="en-GB"/>
        </w:rPr>
        <w:t xml:space="preserve"> is possible to indicate. This means that the available slots </w:t>
      </w:r>
      <w:r w:rsidR="00F02C79" w:rsidRPr="002008F2">
        <w:rPr>
          <w:lang w:val="en-GB"/>
        </w:rPr>
        <w:t>must be</w:t>
      </w:r>
      <w:r w:rsidR="00263C28" w:rsidRPr="002008F2">
        <w:rPr>
          <w:lang w:val="en-GB"/>
        </w:rPr>
        <w:t xml:space="preserve"> </w:t>
      </w:r>
      <w:r w:rsidR="00566A26" w:rsidRPr="002008F2">
        <w:rPr>
          <w:lang w:val="en-GB"/>
        </w:rPr>
        <w:t xml:space="preserve">numbered </w:t>
      </w:r>
      <w:r w:rsidR="00F02C79" w:rsidRPr="002008F2">
        <w:rPr>
          <w:lang w:val="en-GB"/>
        </w:rPr>
        <w:t>as</w:t>
      </w:r>
      <w:r w:rsidR="002A01C4" w:rsidRPr="002008F2">
        <w:rPr>
          <w:lang w:val="en-GB"/>
        </w:rPr>
        <w:t xml:space="preserve"> </w:t>
      </w:r>
      <m:oMath>
        <m:r>
          <w:rPr>
            <w:rFonts w:ascii="Cambria Math" w:hAnsi="Cambria Math"/>
            <w:lang w:val="en-GB"/>
          </w:rPr>
          <m:t>t+1 = {1, 2, 3, …}</m:t>
        </m:r>
      </m:oMath>
      <w:r w:rsidR="000F0346">
        <w:rPr>
          <w:lang w:val="en-GB"/>
        </w:rPr>
        <w:t>.</w:t>
      </w:r>
    </w:p>
    <w:p w14:paraId="042E7381" w14:textId="21339D5A" w:rsidR="0031392E" w:rsidRPr="002008F2" w:rsidRDefault="0063749D" w:rsidP="00EB4BB3">
      <w:pPr>
        <w:pStyle w:val="BodyText"/>
        <w:rPr>
          <w:szCs w:val="20"/>
        </w:rPr>
      </w:pPr>
      <w:r w:rsidRPr="002008F2">
        <w:rPr>
          <w:lang w:val="en-GB"/>
        </w:rPr>
        <w:t xml:space="preserve">In our preference, Option 2 is the most useful </w:t>
      </w:r>
      <w:r w:rsidR="00E54D7B" w:rsidRPr="002008F2">
        <w:rPr>
          <w:lang w:val="en-GB"/>
        </w:rPr>
        <w:t xml:space="preserve">interpretation as it </w:t>
      </w:r>
      <w:r w:rsidR="0037444B" w:rsidRPr="002008F2">
        <w:rPr>
          <w:lang w:val="en-GB"/>
        </w:rPr>
        <w:t xml:space="preserve">builds on the legacy slot offset </w:t>
      </w:r>
      <m:oMath>
        <m:r>
          <w:rPr>
            <w:rFonts w:ascii="Cambria Math" w:hAnsi="Cambria Math"/>
            <w:lang w:val="en-GB"/>
          </w:rPr>
          <m:t>k</m:t>
        </m:r>
      </m:oMath>
      <w:r w:rsidR="0037444B" w:rsidRPr="002008F2">
        <w:rPr>
          <w:lang w:val="en-GB"/>
        </w:rPr>
        <w:t xml:space="preserve">. </w:t>
      </w:r>
      <w:r w:rsidR="0043568C">
        <w:rPr>
          <w:lang w:val="en-GB"/>
        </w:rPr>
        <w:t xml:space="preserve">Note that </w:t>
      </w:r>
      <m:oMath>
        <m:r>
          <w:rPr>
            <w:rFonts w:ascii="Cambria Math" w:hAnsi="Cambria Math"/>
            <w:lang w:val="en-GB"/>
          </w:rPr>
          <m:t>k</m:t>
        </m:r>
      </m:oMath>
      <w:r w:rsidR="0043568C">
        <w:rPr>
          <w:lang w:val="en-GB"/>
        </w:rPr>
        <w:t xml:space="preserve"> has the </w:t>
      </w:r>
      <w:r w:rsidR="00DD363E">
        <w:rPr>
          <w:lang w:val="en-GB"/>
        </w:rPr>
        <w:t xml:space="preserve">large </w:t>
      </w:r>
      <w:r w:rsidR="0043568C">
        <w:rPr>
          <w:lang w:val="en-GB"/>
        </w:rPr>
        <w:t>range from 0 to 32. It thus gives the stat</w:t>
      </w:r>
      <w:r w:rsidR="00FB499C">
        <w:rPr>
          <w:lang w:val="en-GB"/>
        </w:rPr>
        <w:t xml:space="preserve">ic offset </w:t>
      </w:r>
      <w:r w:rsidR="00AF2ACD">
        <w:rPr>
          <w:lang w:val="en-GB"/>
        </w:rPr>
        <w:t>e.g.,</w:t>
      </w:r>
      <w:r w:rsidR="00FB499C">
        <w:rPr>
          <w:lang w:val="en-GB"/>
        </w:rPr>
        <w:t xml:space="preserve"> to avoid the DL slots in TDD. </w:t>
      </w:r>
      <w:r w:rsidR="00F30F54" w:rsidRPr="002008F2">
        <w:rPr>
          <w:lang w:val="en-GB"/>
        </w:rPr>
        <w:t xml:space="preserve">The </w:t>
      </w:r>
      <m:oMath>
        <m:r>
          <w:rPr>
            <w:rFonts w:ascii="Cambria Math" w:hAnsi="Cambria Math"/>
            <w:lang w:val="en-GB"/>
          </w:rPr>
          <m:t>t</m:t>
        </m:r>
      </m:oMath>
      <w:r w:rsidR="00F30F54" w:rsidRPr="002008F2">
        <w:rPr>
          <w:lang w:val="en-GB"/>
        </w:rPr>
        <w:t xml:space="preserve"> </w:t>
      </w:r>
      <w:r w:rsidR="00F30F54" w:rsidDel="00490241">
        <w:rPr>
          <w:lang w:val="en-GB"/>
        </w:rPr>
        <w:t xml:space="preserve">parameter </w:t>
      </w:r>
      <w:r w:rsidR="00292CB2" w:rsidRPr="002008F2">
        <w:rPr>
          <w:lang w:val="en-GB"/>
        </w:rPr>
        <w:t xml:space="preserve">is used to </w:t>
      </w:r>
      <w:r w:rsidR="00E13934" w:rsidRPr="002008F2">
        <w:rPr>
          <w:lang w:val="en-GB"/>
        </w:rPr>
        <w:t xml:space="preserve">distribute the SRS </w:t>
      </w:r>
      <w:r w:rsidR="00C148F0" w:rsidRPr="002008F2">
        <w:rPr>
          <w:lang w:val="en-GB"/>
        </w:rPr>
        <w:t xml:space="preserve">occasions from multiple UEs to different </w:t>
      </w:r>
      <w:r w:rsidR="00FB499C">
        <w:rPr>
          <w:lang w:val="en-GB"/>
        </w:rPr>
        <w:t xml:space="preserve">available </w:t>
      </w:r>
      <w:r w:rsidR="00C148F0" w:rsidRPr="002008F2">
        <w:rPr>
          <w:lang w:val="en-GB"/>
        </w:rPr>
        <w:t>slots,</w:t>
      </w:r>
      <w:r w:rsidR="00C148F0" w:rsidRPr="002008F2" w:rsidDel="006A6AA8">
        <w:rPr>
          <w:lang w:val="en-GB"/>
        </w:rPr>
        <w:t xml:space="preserve"> </w:t>
      </w:r>
      <w:r w:rsidR="00C148F0" w:rsidRPr="002008F2">
        <w:rPr>
          <w:lang w:val="en-GB"/>
        </w:rPr>
        <w:t xml:space="preserve">to avoid SRS congestion. </w:t>
      </w:r>
      <w:r w:rsidR="001A3D7A">
        <w:rPr>
          <w:lang w:val="en-GB"/>
        </w:rPr>
        <w:t>The scheme thus</w:t>
      </w:r>
      <w:r w:rsidR="003442F3" w:rsidRPr="002008F2">
        <w:rPr>
          <w:lang w:val="en-GB"/>
        </w:rPr>
        <w:t xml:space="preserve"> </w:t>
      </w:r>
      <w:r w:rsidR="00C2546C" w:rsidRPr="002008F2">
        <w:rPr>
          <w:lang w:val="en-GB"/>
        </w:rPr>
        <w:t>uses</w:t>
      </w:r>
      <w:r w:rsidR="003442F3" w:rsidRPr="002008F2">
        <w:rPr>
          <w:lang w:val="en-GB"/>
        </w:rPr>
        <w:t xml:space="preserve"> a combination of a semi</w:t>
      </w:r>
      <w:r w:rsidR="005E673A" w:rsidRPr="002008F2">
        <w:rPr>
          <w:lang w:val="en-GB"/>
        </w:rPr>
        <w:t>-</w:t>
      </w:r>
      <w:r w:rsidR="003442F3" w:rsidRPr="002008F2">
        <w:rPr>
          <w:lang w:val="en-GB"/>
        </w:rPr>
        <w:t>static (RRC configured) and dynamic offset</w:t>
      </w:r>
      <w:r w:rsidR="005E673A" w:rsidRPr="002008F2">
        <w:rPr>
          <w:lang w:val="en-GB"/>
        </w:rPr>
        <w:t xml:space="preserve">. </w:t>
      </w:r>
    </w:p>
    <w:p w14:paraId="0180ADDF" w14:textId="48B48A2D" w:rsidR="00DB32DF" w:rsidRPr="00F7773F" w:rsidRDefault="00DB32DF" w:rsidP="00F7773F">
      <w:pPr>
        <w:pStyle w:val="Proposal"/>
      </w:pPr>
      <w:bookmarkStart w:id="2" w:name="_Toc66683007"/>
      <w:bookmarkStart w:id="3" w:name="_Toc68624160"/>
      <w:r w:rsidRPr="00F7773F">
        <w:t xml:space="preserve">Support option 2, </w:t>
      </w:r>
      <w:r w:rsidR="00151234">
        <w:t xml:space="preserve">the </w:t>
      </w:r>
      <w:r w:rsidR="00724860" w:rsidRPr="00BB3AA1">
        <w:t>r</w:t>
      </w:r>
      <w:r w:rsidRPr="00BB3AA1">
        <w:t>eference</w:t>
      </w:r>
      <w:r w:rsidRPr="00F7773F">
        <w:t xml:space="preserve"> slot is the slot indicated by the legacy triggering offset.</w:t>
      </w:r>
      <w:bookmarkEnd w:id="2"/>
      <w:bookmarkEnd w:id="3"/>
    </w:p>
    <w:p w14:paraId="02C90137" w14:textId="1C4BE6A8" w:rsidR="00B80ACC" w:rsidRPr="002008F2" w:rsidRDefault="00B80ACC" w:rsidP="00EB4BB3">
      <w:pPr>
        <w:pStyle w:val="BodyText"/>
        <w:rPr>
          <w:lang w:val="en-GB"/>
        </w:rPr>
      </w:pPr>
      <w:r w:rsidRPr="002008F2">
        <w:rPr>
          <w:lang w:val="en-GB"/>
        </w:rPr>
        <w:t xml:space="preserve">If the reference slot is an available slot, then </w:t>
      </w:r>
      <w:r w:rsidR="001A10F4" w:rsidRPr="002008F2">
        <w:rPr>
          <w:lang w:val="en-GB"/>
        </w:rPr>
        <w:t xml:space="preserve">it is </w:t>
      </w:r>
      <w:r w:rsidR="0065026C" w:rsidRPr="002008F2">
        <w:rPr>
          <w:lang w:val="en-GB"/>
        </w:rPr>
        <w:t>enumerated</w:t>
      </w:r>
      <w:r w:rsidR="001A10F4" w:rsidRPr="002008F2">
        <w:rPr>
          <w:lang w:val="en-GB"/>
        </w:rPr>
        <w:t xml:space="preserve"> as </w:t>
      </w:r>
      <w:r w:rsidR="002A1458" w:rsidRPr="002008F2">
        <w:rPr>
          <w:lang w:val="en-GB"/>
        </w:rPr>
        <w:t xml:space="preserve">starting with </w:t>
      </w:r>
      <w:r w:rsidR="001A10F4" w:rsidRPr="002008F2">
        <w:rPr>
          <w:lang w:val="en-GB"/>
        </w:rPr>
        <w:t>1</w:t>
      </w:r>
      <w:r w:rsidR="002A1458" w:rsidRPr="002008F2">
        <w:rPr>
          <w:lang w:val="en-GB"/>
        </w:rPr>
        <w:t xml:space="preserve"> (in the range of</w:t>
      </w:r>
      <m:oMath>
        <m:r>
          <w:rPr>
            <w:rFonts w:ascii="Cambria Math" w:hAnsi="Cambria Math"/>
            <w:lang w:val="en-GB"/>
          </w:rPr>
          <m:t xml:space="preserve"> t</m:t>
        </m:r>
      </m:oMath>
      <w:r w:rsidR="002A1458" w:rsidRPr="002008F2">
        <w:rPr>
          <w:lang w:val="en-GB"/>
        </w:rPr>
        <w:t>-values)</w:t>
      </w:r>
      <w:r w:rsidR="001A10F4" w:rsidRPr="002008F2">
        <w:rPr>
          <w:lang w:val="en-GB"/>
        </w:rPr>
        <w:t xml:space="preserve">, to allow </w:t>
      </w:r>
      <w:r w:rsidR="00394AFC" w:rsidRPr="002008F2">
        <w:rPr>
          <w:lang w:val="en-GB"/>
        </w:rPr>
        <w:t xml:space="preserve">scheduling an SRS transmission </w:t>
      </w:r>
      <w:r w:rsidR="004E6E09" w:rsidRPr="002008F2">
        <w:rPr>
          <w:lang w:val="en-GB"/>
        </w:rPr>
        <w:t xml:space="preserve">also </w:t>
      </w:r>
      <w:r w:rsidR="00394AFC" w:rsidRPr="002008F2">
        <w:rPr>
          <w:lang w:val="en-GB"/>
        </w:rPr>
        <w:t>in the reference slot (</w:t>
      </w:r>
      <w:r w:rsidR="00794930" w:rsidRPr="002008F2">
        <w:rPr>
          <w:lang w:val="en-GB"/>
        </w:rPr>
        <w:t xml:space="preserve">due to the agreement, </w:t>
      </w:r>
      <w:r w:rsidR="00E22109" w:rsidRPr="002008F2">
        <w:rPr>
          <w:lang w:val="en-GB"/>
        </w:rPr>
        <w:t xml:space="preserve">SRS is transmitted in slot </w:t>
      </w:r>
      <m:oMath>
        <m:r>
          <w:rPr>
            <w:rFonts w:ascii="Cambria Math" w:hAnsi="Cambria Math"/>
            <w:lang w:val="en-GB"/>
          </w:rPr>
          <m:t>t+1</m:t>
        </m:r>
      </m:oMath>
      <w:r w:rsidR="00E22109" w:rsidRPr="002008F2">
        <w:rPr>
          <w:lang w:val="en-GB"/>
        </w:rPr>
        <w:t xml:space="preserve">, </w:t>
      </w:r>
      <w:r w:rsidR="00394AFC" w:rsidRPr="002008F2">
        <w:rPr>
          <w:lang w:val="en-GB"/>
        </w:rPr>
        <w:t xml:space="preserve">by indicating </w:t>
      </w:r>
      <m:oMath>
        <m:r>
          <w:rPr>
            <w:rFonts w:ascii="Cambria Math" w:hAnsi="Cambria Math"/>
            <w:lang w:val="en-GB"/>
          </w:rPr>
          <m:t>t=0</m:t>
        </m:r>
      </m:oMath>
      <w:r w:rsidR="00394AFC" w:rsidRPr="002008F2">
        <w:rPr>
          <w:lang w:val="en-GB"/>
        </w:rPr>
        <w:t xml:space="preserve">, the SRS is </w:t>
      </w:r>
      <w:r w:rsidR="005D07F9" w:rsidRPr="002008F2">
        <w:rPr>
          <w:lang w:val="en-GB"/>
        </w:rPr>
        <w:t xml:space="preserve">thus </w:t>
      </w:r>
      <w:r w:rsidR="00394AFC" w:rsidRPr="002008F2">
        <w:rPr>
          <w:lang w:val="en-GB"/>
        </w:rPr>
        <w:t xml:space="preserve">transmitted in slot </w:t>
      </w:r>
      <w:r w:rsidR="00943748" w:rsidRPr="002008F2">
        <w:rPr>
          <w:lang w:val="en-GB"/>
        </w:rPr>
        <w:t>1</w:t>
      </w:r>
      <w:r w:rsidR="00DC0E7B">
        <w:rPr>
          <w:lang w:val="en-GB"/>
        </w:rPr>
        <w:t>, which is the first available slot</w:t>
      </w:r>
      <w:r w:rsidR="00943748" w:rsidRPr="002008F2">
        <w:rPr>
          <w:lang w:val="en-GB"/>
        </w:rPr>
        <w:t xml:space="preserve">). </w:t>
      </w:r>
    </w:p>
    <w:p w14:paraId="4103690A" w14:textId="648A629F" w:rsidR="00161480" w:rsidRPr="00F419F3" w:rsidRDefault="00CC70B6" w:rsidP="00EB4BB3">
      <w:pPr>
        <w:pStyle w:val="BodyText"/>
        <w:rPr>
          <w:color w:val="FF0000"/>
          <w:lang w:val="en-GB"/>
        </w:rPr>
      </w:pPr>
      <w:r>
        <w:rPr>
          <w:lang w:val="en-GB"/>
        </w:rPr>
        <w:t>Furthermore</w:t>
      </w:r>
      <w:r w:rsidR="00CA2500" w:rsidRPr="002008F2">
        <w:rPr>
          <w:lang w:val="en-GB"/>
        </w:rPr>
        <w:t xml:space="preserve">, </w:t>
      </w:r>
      <w:r w:rsidRPr="002008F2">
        <w:rPr>
          <w:lang w:val="en-GB"/>
        </w:rPr>
        <w:t xml:space="preserve">it was agreed that </w:t>
      </w:r>
      <w:r>
        <w:rPr>
          <w:rFonts w:eastAsia="Microsoft YaHei" w:cs="Arial"/>
        </w:rPr>
        <w:t>a</w:t>
      </w:r>
      <w:r w:rsidRPr="00001DDC">
        <w:rPr>
          <w:rFonts w:eastAsia="Microsoft YaHei" w:cs="Arial"/>
        </w:rPr>
        <w:t xml:space="preserve"> list of </w:t>
      </w:r>
      <m:oMath>
        <m:r>
          <w:rPr>
            <w:rFonts w:ascii="Cambria Math" w:eastAsia="Microsoft YaHei" w:hAnsi="Cambria Math" w:cs="Arial"/>
          </w:rPr>
          <m:t xml:space="preserve">t </m:t>
        </m:r>
      </m:oMath>
      <w:r w:rsidRPr="00001DDC">
        <w:rPr>
          <w:rFonts w:eastAsia="Microsoft YaHei" w:cs="Arial"/>
        </w:rPr>
        <w:t xml:space="preserve">values is configured in RRC for each SRS resource set. </w:t>
      </w:r>
      <w:r w:rsidR="00654A30" w:rsidRPr="00F419F3">
        <w:rPr>
          <w:color w:val="FF0000"/>
          <w:lang w:val="en-GB"/>
        </w:rPr>
        <w:t xml:space="preserve"> </w:t>
      </w:r>
      <w:r w:rsidR="00163E32" w:rsidRPr="002008F2">
        <w:rPr>
          <w:lang w:val="en-GB"/>
        </w:rPr>
        <w:t xml:space="preserve">This allows </w:t>
      </w:r>
      <w:r w:rsidR="00B4169E" w:rsidRPr="002008F2">
        <w:rPr>
          <w:lang w:val="en-GB"/>
        </w:rPr>
        <w:t xml:space="preserve">some degree of </w:t>
      </w:r>
      <w:r w:rsidR="00A93A29" w:rsidRPr="002008F2">
        <w:rPr>
          <w:lang w:val="en-GB"/>
        </w:rPr>
        <w:t xml:space="preserve">flexibility in distributing the SRS </w:t>
      </w:r>
      <w:r w:rsidR="00231C1F" w:rsidRPr="002008F2">
        <w:rPr>
          <w:lang w:val="en-GB"/>
        </w:rPr>
        <w:t xml:space="preserve">to nearby slots while at the same keeping the complexity </w:t>
      </w:r>
      <w:r w:rsidR="009778C9" w:rsidRPr="002008F2">
        <w:rPr>
          <w:lang w:val="en-GB"/>
        </w:rPr>
        <w:t xml:space="preserve">of the solution at minimal. </w:t>
      </w:r>
      <w:r w:rsidR="000C3543" w:rsidRPr="002008F2">
        <w:rPr>
          <w:lang w:val="en-GB"/>
        </w:rPr>
        <w:t xml:space="preserve">To keep the complexity low the allowed </w:t>
      </w:r>
      <w:r w:rsidR="00BA6062" w:rsidRPr="00EE36B8" w:rsidDel="002A108B">
        <w:rPr>
          <w:lang w:val="en-GB"/>
        </w:rPr>
        <w:t>value</w:t>
      </w:r>
      <w:r w:rsidR="00BA6062" w:rsidDel="002A108B">
        <w:rPr>
          <w:lang w:val="en-GB"/>
        </w:rPr>
        <w:t>s</w:t>
      </w:r>
      <w:r w:rsidR="00BA6062" w:rsidRPr="002008F2" w:rsidDel="00B91908">
        <w:rPr>
          <w:lang w:val="en-GB"/>
        </w:rPr>
        <w:t xml:space="preserve"> </w:t>
      </w:r>
      <w:r w:rsidR="00B91908">
        <w:rPr>
          <w:lang w:val="en-GB"/>
        </w:rPr>
        <w:t>for</w:t>
      </w:r>
      <w:r w:rsidR="00B91908" w:rsidRPr="002008F2">
        <w:rPr>
          <w:lang w:val="en-GB"/>
        </w:rPr>
        <w:t xml:space="preserve"> </w:t>
      </w:r>
      <m:oMath>
        <m:r>
          <w:rPr>
            <w:rFonts w:ascii="Cambria Math" w:hAnsi="Cambria Math"/>
            <w:lang w:val="en-GB"/>
          </w:rPr>
          <m:t>t</m:t>
        </m:r>
      </m:oMath>
      <w:r w:rsidR="00BA6062" w:rsidRPr="002008F2">
        <w:rPr>
          <w:lang w:val="en-GB"/>
        </w:rPr>
        <w:t xml:space="preserve"> is 0,</w:t>
      </w:r>
      <w:r w:rsidR="00176B11" w:rsidRPr="002008F2">
        <w:rPr>
          <w:lang w:val="en-GB"/>
        </w:rPr>
        <w:t xml:space="preserve"> </w:t>
      </w:r>
      <w:r w:rsidR="00BA6062" w:rsidRPr="002008F2">
        <w:rPr>
          <w:lang w:val="en-GB"/>
        </w:rPr>
        <w:t>1,</w:t>
      </w:r>
      <w:r w:rsidR="00176B11" w:rsidRPr="002008F2">
        <w:rPr>
          <w:lang w:val="en-GB"/>
        </w:rPr>
        <w:t xml:space="preserve"> </w:t>
      </w:r>
      <w:r w:rsidR="00BA6062" w:rsidRPr="002008F2">
        <w:rPr>
          <w:lang w:val="en-GB"/>
        </w:rPr>
        <w:t xml:space="preserve">2 or 3. </w:t>
      </w:r>
      <w:r w:rsidR="009C5EF8">
        <w:rPr>
          <w:rFonts w:cs="Arial"/>
        </w:rPr>
        <w:t>Therefore, i</w:t>
      </w:r>
      <w:r w:rsidR="009C5EF8" w:rsidRPr="00001DDC">
        <w:rPr>
          <w:rFonts w:cs="Arial"/>
        </w:rPr>
        <w:t>n DCI format 0_1/0_2 without data and without CSI request</w:t>
      </w:r>
      <w:r w:rsidR="009C5EF8">
        <w:rPr>
          <w:rFonts w:cs="Arial"/>
        </w:rPr>
        <w:t>, we support Alt</w:t>
      </w:r>
      <w:r w:rsidR="00782ED4">
        <w:rPr>
          <w:rFonts w:cs="Arial"/>
        </w:rPr>
        <w:t xml:space="preserve"> </w:t>
      </w:r>
      <w:r w:rsidR="009C5EF8">
        <w:rPr>
          <w:rFonts w:cs="Arial"/>
        </w:rPr>
        <w:t xml:space="preserve">2-2. </w:t>
      </w:r>
    </w:p>
    <w:p w14:paraId="44A6D6DC" w14:textId="2BF65923" w:rsidR="00867BDE" w:rsidRPr="00F7773F" w:rsidRDefault="001C438B" w:rsidP="00F7773F">
      <w:pPr>
        <w:pStyle w:val="Proposal"/>
      </w:pPr>
      <w:bookmarkStart w:id="4" w:name="_Toc66683008"/>
      <w:bookmarkStart w:id="5" w:name="_Toc68624161"/>
      <w:r>
        <w:t>Support Alt</w:t>
      </w:r>
      <w:r w:rsidR="00940600">
        <w:t xml:space="preserve"> </w:t>
      </w:r>
      <w:r>
        <w:t>2-2</w:t>
      </w:r>
      <w:r w:rsidR="00577DD0">
        <w:t xml:space="preserve">, </w:t>
      </w:r>
      <m:oMath>
        <m:r>
          <m:rPr>
            <m:sty m:val="bi"/>
          </m:rPr>
          <w:rPr>
            <w:rFonts w:ascii="Cambria Math" w:hAnsi="Cambria Math"/>
          </w:rPr>
          <m:t>t</m:t>
        </m:r>
      </m:oMath>
      <w:r w:rsidR="00577DD0" w:rsidRPr="002008F2">
        <w:t xml:space="preserve"> is indicated without adding DCI payload</w:t>
      </w:r>
      <w:r>
        <w:t xml:space="preserve">. </w:t>
      </w:r>
      <w:r w:rsidR="00867BDE" w:rsidRPr="00F7773F">
        <w:t>A UE can be configured</w:t>
      </w:r>
      <w:r w:rsidR="00560C2D">
        <w:t>,</w:t>
      </w:r>
      <w:r w:rsidR="00867BDE" w:rsidRPr="00F7773F">
        <w:t xml:space="preserve"> </w:t>
      </w:r>
      <w:r w:rsidR="00103386" w:rsidRPr="00F7773F">
        <w:t>using RRC</w:t>
      </w:r>
      <w:r w:rsidR="00560C2D">
        <w:t>,</w:t>
      </w:r>
      <w:r w:rsidR="00867BDE" w:rsidRPr="00F7773F">
        <w:t xml:space="preserve"> a delay</w:t>
      </w:r>
      <w:r w:rsidR="00EB1FE7" w:rsidRPr="00F7773F">
        <w:t xml:space="preserve"> value</w:t>
      </w:r>
      <w:r w:rsidR="00867BDE" w:rsidRPr="00F7773F">
        <w:t xml:space="preserve"> </w:t>
      </w:r>
      <m:oMath>
        <m:r>
          <m:rPr>
            <m:sty m:val="bi"/>
          </m:rPr>
          <w:rPr>
            <w:rFonts w:ascii="Cambria Math" w:hAnsi="Cambria Math"/>
          </w:rPr>
          <m:t>t</m:t>
        </m:r>
      </m:oMath>
      <w:r w:rsidR="00867BDE" w:rsidRPr="00F7773F">
        <w:t xml:space="preserve"> to each of the SRS trigger states respectively</w:t>
      </w:r>
      <w:r w:rsidR="00996786" w:rsidRPr="00F7773F">
        <w:t xml:space="preserve">. Possible </w:t>
      </w:r>
      <w:r w:rsidR="005A761F" w:rsidRPr="00F7773F">
        <w:t xml:space="preserve">delay </w:t>
      </w:r>
      <w:r w:rsidR="009B35C9" w:rsidRPr="00F7773F">
        <w:t>is</w:t>
      </w:r>
      <w:r w:rsidR="00996786" w:rsidRPr="00F7773F">
        <w:t xml:space="preserve"> in</w:t>
      </w:r>
      <w:r w:rsidR="005A761F" w:rsidRPr="00F7773F">
        <w:t xml:space="preserve"> the value range {0,</w:t>
      </w:r>
      <w:r w:rsidR="00F32000" w:rsidRPr="00F7773F">
        <w:t xml:space="preserve"> </w:t>
      </w:r>
      <w:r w:rsidR="005A761F" w:rsidRPr="00F7773F">
        <w:t>1,</w:t>
      </w:r>
      <w:r w:rsidR="00F32000" w:rsidRPr="00F7773F">
        <w:t xml:space="preserve"> </w:t>
      </w:r>
      <w:r w:rsidR="005A761F" w:rsidRPr="00F7773F">
        <w:t>2,</w:t>
      </w:r>
      <w:r w:rsidR="00F32000" w:rsidRPr="00F7773F">
        <w:t xml:space="preserve"> </w:t>
      </w:r>
      <w:r w:rsidR="005A761F" w:rsidRPr="00F7773F">
        <w:t>3}</w:t>
      </w:r>
      <w:r w:rsidR="00867BDE" w:rsidRPr="00F7773F">
        <w:t>.</w:t>
      </w:r>
      <w:r w:rsidR="00E92738" w:rsidRPr="00F7773F">
        <w:t xml:space="preserve"> Default value is </w:t>
      </w:r>
      <m:oMath>
        <m:r>
          <m:rPr>
            <m:sty m:val="bi"/>
          </m:rPr>
          <w:rPr>
            <w:rFonts w:ascii="Cambria Math" w:hAnsi="Cambria Math"/>
          </w:rPr>
          <m:t>t=0</m:t>
        </m:r>
      </m:oMath>
      <w:r w:rsidR="00E92738" w:rsidRPr="00F7773F">
        <w:t>.</w:t>
      </w:r>
      <w:bookmarkEnd w:id="4"/>
      <w:bookmarkEnd w:id="5"/>
    </w:p>
    <w:p w14:paraId="5E5552C7" w14:textId="5425264B" w:rsidR="00FA4F8A" w:rsidRDefault="00D2608C" w:rsidP="00EB4BB3">
      <w:pPr>
        <w:pStyle w:val="BodyText"/>
        <w:rPr>
          <w:rFonts w:cs="Arial"/>
        </w:rPr>
      </w:pPr>
      <w:r>
        <w:rPr>
          <w:rFonts w:cs="Arial"/>
        </w:rPr>
        <w:lastRenderedPageBreak/>
        <w:t xml:space="preserve">As discussed in the </w:t>
      </w:r>
      <w:r w:rsidR="000A4136">
        <w:rPr>
          <w:rFonts w:cs="Arial"/>
        </w:rPr>
        <w:t>next</w:t>
      </w:r>
      <w:r>
        <w:rPr>
          <w:rFonts w:cs="Arial"/>
        </w:rPr>
        <w:t xml:space="preserve"> section, </w:t>
      </w:r>
      <w:r w:rsidR="007E373A">
        <w:rPr>
          <w:rFonts w:cs="Arial"/>
        </w:rPr>
        <w:t>when triggering without data or CSI request, we</w:t>
      </w:r>
      <w:r w:rsidR="00881032">
        <w:rPr>
          <w:rFonts w:cs="Arial"/>
        </w:rPr>
        <w:t xml:space="preserve"> support </w:t>
      </w:r>
      <w:r w:rsidR="008633A9">
        <w:rPr>
          <w:rFonts w:cs="Arial"/>
        </w:rPr>
        <w:t>using unused DCI fields</w:t>
      </w:r>
      <w:r w:rsidR="00881032">
        <w:rPr>
          <w:rFonts w:cs="Arial"/>
        </w:rPr>
        <w:t>:</w:t>
      </w:r>
      <w:r w:rsidR="007E373A">
        <w:rPr>
          <w:rFonts w:cs="Arial"/>
        </w:rPr>
        <w:t xml:space="preserve"> </w:t>
      </w:r>
    </w:p>
    <w:p w14:paraId="209CB711" w14:textId="6D03D8E9" w:rsidR="00B06933" w:rsidRPr="002008F2" w:rsidRDefault="00B06933" w:rsidP="002008F2">
      <w:pPr>
        <w:pStyle w:val="Proposal"/>
      </w:pPr>
      <w:bookmarkStart w:id="6" w:name="_Toc68624162"/>
      <w:r>
        <w:t xml:space="preserve">In DCI format 0_1/0_2 without data and without CSI request </w:t>
      </w:r>
      <w:r w:rsidR="00E759C2">
        <w:t xml:space="preserve">we support Alt 1-2: Re-purpose unused DCI field to indicate </w:t>
      </w:r>
      <m:oMath>
        <m:r>
          <m:rPr>
            <m:sty m:val="bi"/>
          </m:rPr>
          <w:rPr>
            <w:rFonts w:ascii="Cambria Math" w:hAnsi="Cambria Math"/>
          </w:rPr>
          <m:t>t</m:t>
        </m:r>
      </m:oMath>
      <w:r w:rsidR="00670B08">
        <w:t>.</w:t>
      </w:r>
      <w:bookmarkStart w:id="7" w:name="_Toc68176491"/>
      <w:bookmarkStart w:id="8" w:name="_Toc68615739"/>
      <w:bookmarkStart w:id="9" w:name="_Toc68616133"/>
      <w:bookmarkStart w:id="10" w:name="_Toc68616287"/>
      <w:bookmarkStart w:id="11" w:name="_Toc68616355"/>
      <w:bookmarkStart w:id="12" w:name="_Toc68616392"/>
      <w:bookmarkStart w:id="13" w:name="_Toc68616539"/>
      <w:bookmarkStart w:id="14" w:name="_Toc68616637"/>
      <w:bookmarkEnd w:id="7"/>
      <w:bookmarkEnd w:id="8"/>
      <w:bookmarkEnd w:id="9"/>
      <w:bookmarkEnd w:id="10"/>
      <w:bookmarkEnd w:id="11"/>
      <w:bookmarkEnd w:id="12"/>
      <w:bookmarkEnd w:id="13"/>
      <w:bookmarkEnd w:id="14"/>
      <w:bookmarkEnd w:id="6"/>
    </w:p>
    <w:p w14:paraId="25E62B16" w14:textId="542840BD" w:rsidR="0057409A" w:rsidRDefault="0057409A" w:rsidP="00EB4BB3">
      <w:pPr>
        <w:pStyle w:val="BodyText"/>
      </w:pPr>
      <w:r w:rsidRPr="002008F2">
        <w:t xml:space="preserve">If a trigger point contains multiple SRS sets, </w:t>
      </w:r>
      <w:r w:rsidR="00FC2B18" w:rsidRPr="002008F2">
        <w:t>the</w:t>
      </w:r>
      <w:r w:rsidR="00BD12B2" w:rsidRPr="002008F2">
        <w:t xml:space="preserve"> sets </w:t>
      </w:r>
      <w:r w:rsidR="00D5070B" w:rsidRPr="002008F2">
        <w:t xml:space="preserve">have individual </w:t>
      </w:r>
      <w:r w:rsidR="00826216" w:rsidRPr="002008F2">
        <w:t>classif</w:t>
      </w:r>
      <w:r w:rsidR="002B083E" w:rsidRPr="002008F2">
        <w:t xml:space="preserve">ication of available slots. Hence, one slot may be </w:t>
      </w:r>
      <w:r w:rsidR="00FB68D0" w:rsidRPr="002008F2">
        <w:t xml:space="preserve">classified </w:t>
      </w:r>
      <w:r w:rsidR="007E69C3" w:rsidRPr="002008F2">
        <w:t xml:space="preserve">as </w:t>
      </w:r>
      <w:r w:rsidR="002B083E" w:rsidRPr="002008F2">
        <w:t>available for one set but not the other. This can</w:t>
      </w:r>
      <w:r w:rsidR="00EA3C29" w:rsidRPr="002008F2">
        <w:t xml:space="preserve">, even if </w:t>
      </w:r>
      <w:r w:rsidR="0062464D">
        <w:t xml:space="preserve">a </w:t>
      </w:r>
      <m:oMath>
        <m:r>
          <w:rPr>
            <w:rFonts w:ascii="Cambria Math" w:hAnsi="Cambria Math"/>
          </w:rPr>
          <m:t>k</m:t>
        </m:r>
      </m:oMath>
      <w:r w:rsidR="00EA3C29" w:rsidRPr="002008F2">
        <w:t xml:space="preserve">-value is </w:t>
      </w:r>
      <w:r w:rsidR="00FA0EF7" w:rsidRPr="002008F2">
        <w:t>configured per set</w:t>
      </w:r>
      <w:r w:rsidR="00B14749" w:rsidRPr="002008F2">
        <w:t>,</w:t>
      </w:r>
      <w:r w:rsidR="002B083E" w:rsidRPr="002008F2">
        <w:t xml:space="preserve"> lead to that </w:t>
      </w:r>
      <w:r w:rsidR="00EE6942" w:rsidRPr="002008F2">
        <w:t xml:space="preserve">two sets ends up in the same available slot. If this occurs, </w:t>
      </w:r>
      <w:r w:rsidR="00281905" w:rsidRPr="002008F2">
        <w:t xml:space="preserve">a rule </w:t>
      </w:r>
      <w:r w:rsidR="004A4306">
        <w:t>needs to</w:t>
      </w:r>
      <w:r w:rsidR="00281905" w:rsidRPr="002008F2">
        <w:t xml:space="preserve"> </w:t>
      </w:r>
      <w:r w:rsidR="00A13F80">
        <w:t xml:space="preserve">be </w:t>
      </w:r>
      <w:r w:rsidR="00281905" w:rsidRPr="002008F2">
        <w:t xml:space="preserve">specified </w:t>
      </w:r>
      <w:r w:rsidR="00FC6223" w:rsidRPr="002008F2">
        <w:t xml:space="preserve">to </w:t>
      </w:r>
      <w:r w:rsidR="00705FA9" w:rsidRPr="002008F2">
        <w:t>determine which set should be transmitted and which should be dropped.</w:t>
      </w:r>
    </w:p>
    <w:p w14:paraId="7F8DA803" w14:textId="151158D2" w:rsidR="006D1943" w:rsidRDefault="006D1943" w:rsidP="00EB4BB3">
      <w:pPr>
        <w:pStyle w:val="BodyText"/>
      </w:pPr>
      <w:r>
        <w:t>The most time critical SRS usage is the antenna switching, since it is used for DL CSI and where MU-MIMO precoding may be based on the instantaneous channel (</w:t>
      </w:r>
      <w:r w:rsidDel="00414431">
        <w:t>i.e</w:t>
      </w:r>
      <w:r w:rsidR="00414431">
        <w:t>.,</w:t>
      </w:r>
      <w:r>
        <w:t xml:space="preserve"> the phase). Therefore, this usage should be prioritized when collisions occur. </w:t>
      </w:r>
      <w:r w:rsidR="00B76AD4">
        <w:t>The least time sensitive SRS usage is the beam management as i</w:t>
      </w:r>
      <w:r w:rsidR="0061071D">
        <w:t xml:space="preserve">t doesn’t utilize the phase relations. </w:t>
      </w:r>
      <w:r w:rsidR="0061071D" w:rsidDel="00BA419A">
        <w:t>Hence</w:t>
      </w:r>
      <w:r w:rsidR="00BA419A">
        <w:t>,</w:t>
      </w:r>
      <w:r w:rsidR="0061071D">
        <w:t xml:space="preserve"> we make the following priority proposal:</w:t>
      </w:r>
    </w:p>
    <w:p w14:paraId="34276EF0" w14:textId="6CE71689" w:rsidR="008D3A4E" w:rsidRPr="002008F2" w:rsidRDefault="008D3A4E" w:rsidP="008D3A4E">
      <w:pPr>
        <w:pStyle w:val="Proposal"/>
      </w:pPr>
      <w:bookmarkStart w:id="15" w:name="_Toc68624163"/>
      <w:r>
        <w:t xml:space="preserve">In case multiple triggered SRS resource sets collide, i.e., </w:t>
      </w:r>
      <w:r w:rsidR="001E3ADF">
        <w:t xml:space="preserve">map to a potential transmission in overlapping OFDM </w:t>
      </w:r>
      <w:r w:rsidR="00AC681A">
        <w:t>symbols</w:t>
      </w:r>
      <w:r w:rsidR="001E3ADF">
        <w:t>, set dropping applies based on priority where lower priority set is dropped. Priority is based on set usage, where antenna switching has highest priority and beam management has lowest. Codebook has second highest priority.</w:t>
      </w:r>
      <w:bookmarkEnd w:id="15"/>
    </w:p>
    <w:p w14:paraId="42A987B0" w14:textId="572CB579" w:rsidR="00090BE5" w:rsidRDefault="00540936" w:rsidP="00183903">
      <w:pPr>
        <w:pStyle w:val="Heading2"/>
        <w:rPr>
          <w:rStyle w:val="Heading2Char"/>
          <w:lang w:val="en-US"/>
        </w:rPr>
      </w:pPr>
      <w:bookmarkStart w:id="16" w:name="_Toc68615741"/>
      <w:bookmarkStart w:id="17" w:name="_Toc68616135"/>
      <w:bookmarkStart w:id="18" w:name="_Toc68616289"/>
      <w:bookmarkStart w:id="19" w:name="_Toc68616357"/>
      <w:bookmarkStart w:id="20" w:name="_Toc68616394"/>
      <w:bookmarkStart w:id="21" w:name="_Toc68616541"/>
      <w:bookmarkStart w:id="22" w:name="_Toc68616639"/>
      <w:bookmarkStart w:id="23" w:name="_Toc68615742"/>
      <w:bookmarkStart w:id="24" w:name="_Toc68616136"/>
      <w:bookmarkStart w:id="25" w:name="_Toc68616290"/>
      <w:bookmarkStart w:id="26" w:name="_Toc68616358"/>
      <w:bookmarkStart w:id="27" w:name="_Toc68616395"/>
      <w:bookmarkStart w:id="28" w:name="_Toc68616542"/>
      <w:bookmarkStart w:id="29" w:name="_Toc68616640"/>
      <w:bookmarkStart w:id="30" w:name="_Toc68615743"/>
      <w:bookmarkStart w:id="31" w:name="_Toc68616137"/>
      <w:bookmarkStart w:id="32" w:name="_Toc68616291"/>
      <w:bookmarkStart w:id="33" w:name="_Toc68616359"/>
      <w:bookmarkStart w:id="34" w:name="_Toc68616396"/>
      <w:bookmarkStart w:id="35" w:name="_Toc68616543"/>
      <w:bookmarkStart w:id="36" w:name="_Toc6861664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B2195">
        <w:rPr>
          <w:rStyle w:val="Heading2Char"/>
          <w:rFonts w:eastAsia="Microsoft YaHei"/>
          <w:lang w:val="en-US"/>
        </w:rPr>
        <w:lastRenderedPageBreak/>
        <w:t>2</w:t>
      </w:r>
      <w:r w:rsidRPr="007B2195">
        <w:rPr>
          <w:rStyle w:val="Heading2Char"/>
          <w:lang w:val="en-US"/>
        </w:rPr>
        <w:t xml:space="preserve">.2 </w:t>
      </w:r>
      <w:r w:rsidR="00F16B2A">
        <w:rPr>
          <w:rStyle w:val="Heading2Char"/>
          <w:lang w:val="en-US"/>
        </w:rPr>
        <w:t>Using</w:t>
      </w:r>
      <w:r w:rsidR="00F16B2A">
        <w:rPr>
          <w:rStyle w:val="Heading2Char"/>
          <w:rFonts w:eastAsia="Microsoft YaHei"/>
          <w:lang w:val="en-US"/>
        </w:rPr>
        <w:t xml:space="preserve"> </w:t>
      </w:r>
      <w:r w:rsidR="00F16B2A" w:rsidRPr="00F16B2A">
        <w:rPr>
          <w:rFonts w:eastAsia="Microsoft YaHei"/>
          <w:lang w:val="en-US"/>
        </w:rPr>
        <w:t xml:space="preserve">DCI </w:t>
      </w:r>
      <w:r w:rsidR="00F16B2A" w:rsidRPr="00F16B2A">
        <w:rPr>
          <w:lang w:val="en-US"/>
        </w:rPr>
        <w:t>0_1</w:t>
      </w:r>
      <w:r w:rsidR="00F16B2A" w:rsidRPr="00F16B2A">
        <w:rPr>
          <w:rFonts w:eastAsia="Microsoft YaHei"/>
          <w:lang w:val="en-US"/>
        </w:rPr>
        <w:t xml:space="preserve"> and </w:t>
      </w:r>
      <w:r w:rsidR="00F16B2A" w:rsidRPr="00F16B2A">
        <w:rPr>
          <w:lang w:val="en-US"/>
        </w:rPr>
        <w:t>0_2 to trigger aperiodic SRS</w:t>
      </w:r>
    </w:p>
    <w:p w14:paraId="362E1E52" w14:textId="67AD74A8" w:rsidR="00653D8C" w:rsidRDefault="00404771" w:rsidP="00EB4BB3">
      <w:pPr>
        <w:pStyle w:val="BodyText"/>
        <w:rPr>
          <w:color w:val="FF0000"/>
        </w:rPr>
      </w:pPr>
      <w:r w:rsidRPr="00EB4BB3">
        <w:rPr>
          <w:rStyle w:val="BodyTextChar"/>
          <w:noProof/>
        </w:rPr>
        <mc:AlternateContent>
          <mc:Choice Requires="wps">
            <w:drawing>
              <wp:anchor distT="45720" distB="45720" distL="114300" distR="114300" simplePos="0" relativeHeight="251655168" behindDoc="0" locked="0" layoutInCell="1" allowOverlap="1" wp14:anchorId="7E4C561C" wp14:editId="55D0A8CA">
                <wp:simplePos x="0" y="0"/>
                <wp:positionH relativeFrom="column">
                  <wp:posOffset>16510</wp:posOffset>
                </wp:positionH>
                <wp:positionV relativeFrom="paragraph">
                  <wp:posOffset>217170</wp:posOffset>
                </wp:positionV>
                <wp:extent cx="5982335" cy="4998720"/>
                <wp:effectExtent l="0" t="0" r="12065" b="17780"/>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4998720"/>
                        </a:xfrm>
                        <a:prstGeom prst="rect">
                          <a:avLst/>
                        </a:prstGeom>
                        <a:solidFill>
                          <a:srgbClr val="FFFFFF"/>
                        </a:solidFill>
                        <a:ln w="9525">
                          <a:solidFill>
                            <a:srgbClr val="000000"/>
                          </a:solidFill>
                          <a:miter lim="800000"/>
                          <a:headEnd/>
                          <a:tailEnd/>
                        </a:ln>
                      </wps:spPr>
                      <wps:txbx>
                        <w:txbxContent>
                          <w:p w14:paraId="3A2AE8CB" w14:textId="2C885F98" w:rsidR="00442B8C" w:rsidRPr="002008F2" w:rsidRDefault="00442B8C" w:rsidP="00696159">
                            <w:pPr>
                              <w:pStyle w:val="BodyText"/>
                              <w:rPr>
                                <w:highlight w:val="green"/>
                              </w:rPr>
                            </w:pPr>
                            <w:r w:rsidRPr="002008F2">
                              <w:rPr>
                                <w:rFonts w:eastAsia="Microsoft YaHei" w:cs="Arial"/>
                                <w:b/>
                                <w:highlight w:val="green"/>
                              </w:rPr>
                              <w:t>Agreement (RAN1#104-e)</w:t>
                            </w:r>
                          </w:p>
                          <w:p w14:paraId="743A3DF9" w14:textId="40FED26F" w:rsidR="00442B8C" w:rsidRPr="002008F2" w:rsidRDefault="00442B8C">
                            <w:pPr>
                              <w:widowControl w:val="0"/>
                              <w:snapToGrid w:val="0"/>
                              <w:jc w:val="both"/>
                              <w:rPr>
                                <w:rFonts w:ascii="Arial" w:eastAsia="Microsoft YaHei" w:hAnsi="Arial" w:cs="Arial"/>
                              </w:rPr>
                            </w:pPr>
                            <w:r w:rsidRPr="002008F2">
                              <w:rPr>
                                <w:rFonts w:ascii="Arial" w:eastAsia="Microsoft YaHei" w:hAnsi="Arial" w:cs="Arial"/>
                              </w:rPr>
                              <w:t>Further study whether and if needed, how to achieve further enhancements on aperiodic SRS triggering and resource management based on repurposing unused fields in DCI format 0_1/0_2 without data and without CSI. Consider the following examples</w:t>
                            </w:r>
                          </w:p>
                          <w:p w14:paraId="76B0EA46" w14:textId="77777777" w:rsidR="00442B8C" w:rsidRPr="002008F2" w:rsidRDefault="00442B8C" w:rsidP="002008F2">
                            <w:pPr>
                              <w:pStyle w:val="ListParagraph"/>
                              <w:widowControl w:val="0"/>
                              <w:numPr>
                                <w:ilvl w:val="0"/>
                                <w:numId w:val="39"/>
                              </w:numPr>
                              <w:snapToGrid w:val="0"/>
                              <w:jc w:val="both"/>
                              <w:rPr>
                                <w:rFonts w:ascii="Arial" w:hAnsi="Arial" w:cs="Arial"/>
                              </w:rPr>
                            </w:pPr>
                            <w:r w:rsidRPr="002008F2">
                              <w:rPr>
                                <w:rFonts w:ascii="Arial" w:hAnsi="Arial" w:cs="Arial"/>
                              </w:rPr>
                              <w:t>CAT A: Time-domain parameters</w:t>
                            </w:r>
                          </w:p>
                          <w:p w14:paraId="7C187D15" w14:textId="3A8BC592"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 xml:space="preserve">A-1: Indication of available slot position, i.e., the </w:t>
                            </w:r>
                            <m:oMath>
                              <m:r>
                                <w:rPr>
                                  <w:rFonts w:ascii="Cambria Math" w:hAnsi="Cambria Math" w:cs="Arial"/>
                                </w:rPr>
                                <m:t>t</m:t>
                              </m:r>
                            </m:oMath>
                            <w:r w:rsidRPr="002008F2">
                              <w:rPr>
                                <w:rFonts w:ascii="Arial" w:hAnsi="Arial" w:cs="Arial"/>
                              </w:rPr>
                              <w:t xml:space="preserve"> values</w:t>
                            </w:r>
                          </w:p>
                          <w:p w14:paraId="52837FFF"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A-2: Indication of slot offset</w:t>
                            </w:r>
                          </w:p>
                          <w:p w14:paraId="19D22CBC"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A-3: Indication of SRS symbol-level offset</w:t>
                            </w:r>
                          </w:p>
                          <w:p w14:paraId="6FC60267" w14:textId="6AB18B1C"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A-4: Indication of time-domain behavior for SRS transmission over multiple OFDM symbols, e.g., repetition, hopping, and/or splitting</w:t>
                            </w:r>
                          </w:p>
                          <w:p w14:paraId="5124CF81" w14:textId="77777777" w:rsidR="00442B8C" w:rsidRPr="002008F2" w:rsidRDefault="00442B8C" w:rsidP="00014327">
                            <w:pPr>
                              <w:pStyle w:val="ListParagraph"/>
                              <w:numPr>
                                <w:ilvl w:val="0"/>
                                <w:numId w:val="25"/>
                              </w:numPr>
                              <w:snapToGrid w:val="0"/>
                              <w:jc w:val="both"/>
                              <w:rPr>
                                <w:rFonts w:ascii="Arial" w:hAnsi="Arial" w:cs="Arial"/>
                              </w:rPr>
                            </w:pPr>
                            <w:r w:rsidRPr="002008F2">
                              <w:rPr>
                                <w:rFonts w:cs="Arial"/>
                              </w:rPr>
                              <w:t xml:space="preserve">CAT </w:t>
                            </w:r>
                            <w:r w:rsidRPr="002008F2">
                              <w:rPr>
                                <w:rFonts w:ascii="Arial" w:hAnsi="Arial" w:cs="Arial"/>
                              </w:rPr>
                              <w:t>B: Frequency-domain parameters</w:t>
                            </w:r>
                          </w:p>
                          <w:p w14:paraId="0C395ABD"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B-1: Indication of a group of CCs for SRS transmission</w:t>
                            </w:r>
                          </w:p>
                          <w:p w14:paraId="0F5AB418"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B-2: Indication of frequency domain resource in a BWP for SRS transmission</w:t>
                            </w:r>
                          </w:p>
                          <w:p w14:paraId="25BBAF5F"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B-3: Indication of whether DL/UL BWP is applied for SRS transmission</w:t>
                            </w:r>
                          </w:p>
                          <w:p w14:paraId="2C43A143" w14:textId="77777777" w:rsidR="00442B8C" w:rsidRPr="002008F2" w:rsidRDefault="00442B8C" w:rsidP="002008F2">
                            <w:pPr>
                              <w:pStyle w:val="ListParagraph"/>
                              <w:numPr>
                                <w:ilvl w:val="0"/>
                                <w:numId w:val="25"/>
                              </w:numPr>
                              <w:snapToGrid w:val="0"/>
                              <w:jc w:val="both"/>
                              <w:rPr>
                                <w:rFonts w:ascii="Arial" w:hAnsi="Arial" w:cs="Arial"/>
                              </w:rPr>
                            </w:pPr>
                            <w:r w:rsidRPr="002008F2">
                              <w:rPr>
                                <w:rFonts w:ascii="Arial" w:hAnsi="Arial" w:cs="Arial"/>
                              </w:rPr>
                              <w:t>CAT C: Power control parameters</w:t>
                            </w:r>
                          </w:p>
                          <w:p w14:paraId="6B4A5C3F" w14:textId="09C0568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C-1: Re-purpose ‘TPC command for PUSCH’ as ‘TPC command for SRS’</w:t>
                            </w:r>
                          </w:p>
                          <w:p w14:paraId="216D4A59"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FFS impact on power control, impact from triggering a group of CCs for SRS</w:t>
                            </w:r>
                          </w:p>
                          <w:p w14:paraId="77CBD91D" w14:textId="5EAF5FA9" w:rsidR="00442B8C" w:rsidRPr="002008F2" w:rsidRDefault="00442B8C" w:rsidP="00785C0F">
                            <w:pPr>
                              <w:numPr>
                                <w:ilvl w:val="2"/>
                                <w:numId w:val="25"/>
                              </w:numPr>
                              <w:snapToGrid w:val="0"/>
                              <w:ind w:left="1276" w:hanging="283"/>
                              <w:jc w:val="both"/>
                              <w:rPr>
                                <w:rFonts w:ascii="Arial" w:hAnsi="Arial" w:cs="Arial"/>
                              </w:rPr>
                            </w:pPr>
                            <w:r w:rsidRPr="002008F2">
                              <w:rPr>
                                <w:rFonts w:ascii="Arial" w:hAnsi="Arial" w:cs="Arial"/>
                              </w:rPr>
                              <w:t>C-2: Indication of open loop power control parameter e.g., p0.</w:t>
                            </w:r>
                          </w:p>
                          <w:p w14:paraId="536A7D08" w14:textId="5C4A3788" w:rsidR="00442B8C" w:rsidRPr="002008F2" w:rsidRDefault="00442B8C" w:rsidP="0052415F">
                            <w:pPr>
                              <w:numPr>
                                <w:ilvl w:val="0"/>
                                <w:numId w:val="25"/>
                              </w:numPr>
                              <w:snapToGrid w:val="0"/>
                              <w:jc w:val="both"/>
                              <w:rPr>
                                <w:rFonts w:ascii="Arial" w:hAnsi="Arial" w:cs="Arial"/>
                              </w:rPr>
                            </w:pPr>
                            <w:r w:rsidRPr="002008F2">
                              <w:rPr>
                                <w:rFonts w:ascii="Arial" w:hAnsi="Arial" w:cs="Arial"/>
                              </w:rPr>
                              <w:t>CAT D: Spatial-domain parameters, i.e., indication of SRS port and beamforming</w:t>
                            </w:r>
                          </w:p>
                          <w:p w14:paraId="7C1713AB" w14:textId="7BF0AC29" w:rsidR="00442B8C" w:rsidRPr="002008F2" w:rsidRDefault="00442B8C" w:rsidP="0052415F">
                            <w:pPr>
                              <w:pStyle w:val="ListParagraph"/>
                              <w:numPr>
                                <w:ilvl w:val="0"/>
                                <w:numId w:val="25"/>
                              </w:numPr>
                              <w:rPr>
                                <w:rFonts w:ascii="Arial" w:hAnsi="Arial" w:cs="Arial"/>
                              </w:rPr>
                            </w:pPr>
                            <w:r w:rsidRPr="002008F2">
                              <w:rPr>
                                <w:rFonts w:ascii="Arial" w:hAnsi="Arial" w:cs="Arial"/>
                              </w:rPr>
                              <w:t>CAT E: Extend the number of DCI codepoints for aperiodic SRS trigger states</w:t>
                            </w:r>
                          </w:p>
                          <w:p w14:paraId="264131D4" w14:textId="08F5C238" w:rsidR="00442B8C" w:rsidRPr="002008F2" w:rsidRDefault="00442B8C" w:rsidP="002008F2">
                            <w:pPr>
                              <w:numPr>
                                <w:ilvl w:val="0"/>
                                <w:numId w:val="25"/>
                              </w:numPr>
                              <w:snapToGrid w:val="0"/>
                              <w:jc w:val="both"/>
                              <w:rPr>
                                <w:rFonts w:ascii="Arial" w:hAnsi="Arial" w:cs="Arial"/>
                              </w:rPr>
                            </w:pPr>
                            <w:r w:rsidRPr="002008F2">
                              <w:rPr>
                                <w:rFonts w:ascii="Arial" w:hAnsi="Arial" w:cs="Arial"/>
                              </w:rPr>
                              <w:t>Other examples are not precluded</w:t>
                            </w:r>
                          </w:p>
                          <w:p w14:paraId="2394EC13" w14:textId="233151E5" w:rsidR="00442B8C" w:rsidRPr="002008F2" w:rsidRDefault="00442B8C" w:rsidP="00B54FC1">
                            <w:pPr>
                              <w:snapToGrid w:val="0"/>
                              <w:jc w:val="both"/>
                              <w:rPr>
                                <w:rFonts w:ascii="Arial" w:hAnsi="Arial" w:cs="Arial"/>
                              </w:rPr>
                            </w:pPr>
                          </w:p>
                          <w:p w14:paraId="74438625" w14:textId="77777777" w:rsidR="00442B8C" w:rsidRPr="002008F2" w:rsidRDefault="00442B8C" w:rsidP="00B54FC1">
                            <w:pPr>
                              <w:pStyle w:val="BodyText"/>
                              <w:rPr>
                                <w:highlight w:val="green"/>
                              </w:rPr>
                            </w:pPr>
                            <w:r w:rsidRPr="002008F2">
                              <w:rPr>
                                <w:rFonts w:eastAsia="Microsoft YaHei" w:cs="Arial"/>
                                <w:b/>
                                <w:highlight w:val="green"/>
                              </w:rPr>
                              <w:t>Agreement (RAN1#103-e)</w:t>
                            </w:r>
                          </w:p>
                          <w:p w14:paraId="6FE2CF45" w14:textId="77777777" w:rsidR="00442B8C" w:rsidRPr="002008F2" w:rsidRDefault="00442B8C" w:rsidP="005A1567">
                            <w:pPr>
                              <w:pStyle w:val="BodyText"/>
                              <w:rPr>
                                <w:rFonts w:cs="Arial"/>
                              </w:rPr>
                            </w:pPr>
                            <w:r w:rsidRPr="002008F2">
                              <w:rPr>
                                <w:rFonts w:eastAsia="Microsoft YaHei" w:cs="Arial"/>
                              </w:rPr>
                              <w:t>Support at least DCI 0_1 and 0_2 to trigger aperiodic SRS without data and without CSI.</w:t>
                            </w:r>
                          </w:p>
                          <w:p w14:paraId="075466D9" w14:textId="1DA7BD70" w:rsidR="00442B8C" w:rsidRPr="002008F2" w:rsidRDefault="00442B8C" w:rsidP="002008F2">
                            <w:pPr>
                              <w:pStyle w:val="ListParagraph"/>
                              <w:numPr>
                                <w:ilvl w:val="0"/>
                                <w:numId w:val="44"/>
                              </w:numPr>
                              <w:rPr>
                                <w:rFonts w:cs="Arial"/>
                                <w:lang w:eastAsia="zh-CN"/>
                              </w:rPr>
                            </w:pPr>
                            <w:r w:rsidRPr="002008F2">
                              <w:rPr>
                                <w:rFonts w:ascii="Arial" w:hAnsi="Arial" w:cs="Arial"/>
                              </w:rPr>
                              <w:t>FFS whether/how to re-purpose the unused fields, e.g., the triggering offset(s) and the frequency resources for triggering A-SRS on one or more component carriers, SFI-index, etc.</w:t>
                            </w:r>
                          </w:p>
                          <w:p w14:paraId="44FEEDB0" w14:textId="2AA39C25" w:rsidR="00442B8C" w:rsidRPr="002008F2" w:rsidRDefault="00442B8C" w:rsidP="002008F2">
                            <w:pPr>
                              <w:pStyle w:val="ListParagraph"/>
                              <w:numPr>
                                <w:ilvl w:val="0"/>
                                <w:numId w:val="44"/>
                              </w:numPr>
                            </w:pPr>
                            <w:r w:rsidRPr="002008F2">
                              <w:rPr>
                                <w:rFonts w:ascii="Arial" w:hAnsi="Arial" w:cs="Arial"/>
                              </w:rPr>
                              <w:t>FFS UL/DL DCI with data for aperiodic SRS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4C561C" id="_x0000_s1029" type="#_x0000_t202" style="position:absolute;left:0;text-align:left;margin-left:1.3pt;margin-top:17.1pt;width:471.05pt;height:393.6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">
                <v:textbox>
                  <w:txbxContent>
                    <w:p w14:paraId="3A2AE8CB" w14:textId="2C885F98" w:rsidR="00442B8C" w:rsidRPr="002008F2" w:rsidRDefault="00442B8C" w:rsidP="00696159">
                      <w:pPr>
                        <w:pStyle w:val="BodyText"/>
                        <w:rPr>
                          <w:highlight w:val="green"/>
                        </w:rPr>
                      </w:pPr>
                      <w:r w:rsidRPr="002008F2">
                        <w:rPr>
                          <w:rFonts w:eastAsia="Microsoft YaHei" w:cs="Arial"/>
                          <w:b/>
                          <w:highlight w:val="green"/>
                        </w:rPr>
                        <w:t>Agreement (RAN1#104-e)</w:t>
                      </w:r>
                    </w:p>
                    <w:p w14:paraId="743A3DF9" w14:textId="40FED26F" w:rsidR="00442B8C" w:rsidRPr="002008F2" w:rsidRDefault="00442B8C">
                      <w:pPr>
                        <w:widowControl w:val="0"/>
                        <w:snapToGrid w:val="0"/>
                        <w:jc w:val="both"/>
                        <w:rPr>
                          <w:rFonts w:ascii="Arial" w:eastAsia="Microsoft YaHei" w:hAnsi="Arial" w:cs="Arial"/>
                        </w:rPr>
                      </w:pPr>
                      <w:r w:rsidRPr="002008F2">
                        <w:rPr>
                          <w:rFonts w:ascii="Arial" w:eastAsia="Microsoft YaHei" w:hAnsi="Arial" w:cs="Arial"/>
                        </w:rPr>
                        <w:t>Further study whether and if needed, how to achieve further enhancements on aperiodic SRS triggering and resource management based on repurposing unused fields in DCI format 0_1/0_2 without data and without CSI. Consider the following examples</w:t>
                      </w:r>
                    </w:p>
                    <w:p w14:paraId="76B0EA46" w14:textId="77777777" w:rsidR="00442B8C" w:rsidRPr="002008F2" w:rsidRDefault="00442B8C" w:rsidP="002008F2">
                      <w:pPr>
                        <w:pStyle w:val="ListParagraph"/>
                        <w:widowControl w:val="0"/>
                        <w:numPr>
                          <w:ilvl w:val="0"/>
                          <w:numId w:val="39"/>
                        </w:numPr>
                        <w:snapToGrid w:val="0"/>
                        <w:jc w:val="both"/>
                        <w:rPr>
                          <w:rFonts w:ascii="Arial" w:hAnsi="Arial" w:cs="Arial"/>
                        </w:rPr>
                      </w:pPr>
                      <w:r w:rsidRPr="002008F2">
                        <w:rPr>
                          <w:rFonts w:ascii="Arial" w:hAnsi="Arial" w:cs="Arial"/>
                        </w:rPr>
                        <w:t>CAT A: Time-domain parameters</w:t>
                      </w:r>
                    </w:p>
                    <w:p w14:paraId="7C187D15" w14:textId="3A8BC592"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 xml:space="preserve">A-1: Indication of available slot position, i.e., the </w:t>
                      </w:r>
                      <m:oMath>
                        <m:r>
                          <w:rPr>
                            <w:rFonts w:ascii="Cambria Math" w:hAnsi="Cambria Math" w:cs="Arial"/>
                          </w:rPr>
                          <m:t>t</m:t>
                        </m:r>
                      </m:oMath>
                      <w:r w:rsidRPr="002008F2">
                        <w:rPr>
                          <w:rFonts w:ascii="Arial" w:hAnsi="Arial" w:cs="Arial"/>
                        </w:rPr>
                        <w:t xml:space="preserve"> values</w:t>
                      </w:r>
                    </w:p>
                    <w:p w14:paraId="52837FFF"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A-2: Indication of slot offset</w:t>
                      </w:r>
                    </w:p>
                    <w:p w14:paraId="19D22CBC"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A-3: Indication of SRS symbol-level offset</w:t>
                      </w:r>
                    </w:p>
                    <w:p w14:paraId="6FC60267" w14:textId="6AB18B1C"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A-4: Indication of time-domain behavior for SRS transmission over multiple OFDM symbols, e.g., repetition, hopping, and/or splitting</w:t>
                      </w:r>
                    </w:p>
                    <w:p w14:paraId="5124CF81" w14:textId="77777777" w:rsidR="00442B8C" w:rsidRPr="002008F2" w:rsidRDefault="00442B8C" w:rsidP="00014327">
                      <w:pPr>
                        <w:pStyle w:val="ListParagraph"/>
                        <w:numPr>
                          <w:ilvl w:val="0"/>
                          <w:numId w:val="25"/>
                        </w:numPr>
                        <w:snapToGrid w:val="0"/>
                        <w:jc w:val="both"/>
                        <w:rPr>
                          <w:rFonts w:ascii="Arial" w:hAnsi="Arial" w:cs="Arial"/>
                        </w:rPr>
                      </w:pPr>
                      <w:r w:rsidRPr="002008F2">
                        <w:rPr>
                          <w:rFonts w:cs="Arial"/>
                        </w:rPr>
                        <w:t xml:space="preserve">CAT </w:t>
                      </w:r>
                      <w:r w:rsidRPr="002008F2">
                        <w:rPr>
                          <w:rFonts w:ascii="Arial" w:hAnsi="Arial" w:cs="Arial"/>
                        </w:rPr>
                        <w:t>B: Frequency-domain parameters</w:t>
                      </w:r>
                    </w:p>
                    <w:p w14:paraId="0C395ABD"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B-1: Indication of a group of CCs for SRS transmission</w:t>
                      </w:r>
                    </w:p>
                    <w:p w14:paraId="0F5AB418"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B-2: Indication of frequency domain resource in a BWP for SRS transmission</w:t>
                      </w:r>
                    </w:p>
                    <w:p w14:paraId="25BBAF5F"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B-3: Indication of whether DL/UL BWP is applied for SRS transmission</w:t>
                      </w:r>
                    </w:p>
                    <w:p w14:paraId="2C43A143" w14:textId="77777777" w:rsidR="00442B8C" w:rsidRPr="002008F2" w:rsidRDefault="00442B8C" w:rsidP="002008F2">
                      <w:pPr>
                        <w:pStyle w:val="ListParagraph"/>
                        <w:numPr>
                          <w:ilvl w:val="0"/>
                          <w:numId w:val="25"/>
                        </w:numPr>
                        <w:snapToGrid w:val="0"/>
                        <w:jc w:val="both"/>
                        <w:rPr>
                          <w:rFonts w:ascii="Arial" w:hAnsi="Arial" w:cs="Arial"/>
                        </w:rPr>
                      </w:pPr>
                      <w:r w:rsidRPr="002008F2">
                        <w:rPr>
                          <w:rFonts w:ascii="Arial" w:hAnsi="Arial" w:cs="Arial"/>
                        </w:rPr>
                        <w:t>CAT C: Power control parameters</w:t>
                      </w:r>
                    </w:p>
                    <w:p w14:paraId="6B4A5C3F" w14:textId="09C0568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C-1: Re-purpose ‘TPC command for PUSCH’ as ‘TPC command for SRS’</w:t>
                      </w:r>
                    </w:p>
                    <w:p w14:paraId="216D4A59" w14:textId="77777777" w:rsidR="00442B8C" w:rsidRPr="002008F2" w:rsidRDefault="00442B8C" w:rsidP="002008F2">
                      <w:pPr>
                        <w:numPr>
                          <w:ilvl w:val="2"/>
                          <w:numId w:val="25"/>
                        </w:numPr>
                        <w:snapToGrid w:val="0"/>
                        <w:ind w:left="1276" w:hanging="283"/>
                        <w:jc w:val="both"/>
                        <w:rPr>
                          <w:rFonts w:ascii="Arial" w:hAnsi="Arial" w:cs="Arial"/>
                        </w:rPr>
                      </w:pPr>
                      <w:r w:rsidRPr="002008F2">
                        <w:rPr>
                          <w:rFonts w:ascii="Arial" w:hAnsi="Arial" w:cs="Arial"/>
                        </w:rPr>
                        <w:t>FFS impact on power control, impact from triggering a group of CCs for SRS</w:t>
                      </w:r>
                    </w:p>
                    <w:p w14:paraId="77CBD91D" w14:textId="5EAF5FA9" w:rsidR="00442B8C" w:rsidRPr="002008F2" w:rsidRDefault="00442B8C" w:rsidP="00785C0F">
                      <w:pPr>
                        <w:numPr>
                          <w:ilvl w:val="2"/>
                          <w:numId w:val="25"/>
                        </w:numPr>
                        <w:snapToGrid w:val="0"/>
                        <w:ind w:left="1276" w:hanging="283"/>
                        <w:jc w:val="both"/>
                        <w:rPr>
                          <w:rFonts w:ascii="Arial" w:hAnsi="Arial" w:cs="Arial"/>
                        </w:rPr>
                      </w:pPr>
                      <w:r w:rsidRPr="002008F2">
                        <w:rPr>
                          <w:rFonts w:ascii="Arial" w:hAnsi="Arial" w:cs="Arial"/>
                        </w:rPr>
                        <w:t>C-2: Indication of open loop power control parameter e.g., p0.</w:t>
                      </w:r>
                    </w:p>
                    <w:p w14:paraId="536A7D08" w14:textId="5C4A3788" w:rsidR="00442B8C" w:rsidRPr="002008F2" w:rsidRDefault="00442B8C" w:rsidP="0052415F">
                      <w:pPr>
                        <w:numPr>
                          <w:ilvl w:val="0"/>
                          <w:numId w:val="25"/>
                        </w:numPr>
                        <w:snapToGrid w:val="0"/>
                        <w:jc w:val="both"/>
                        <w:rPr>
                          <w:rFonts w:ascii="Arial" w:hAnsi="Arial" w:cs="Arial"/>
                        </w:rPr>
                      </w:pPr>
                      <w:r w:rsidRPr="002008F2">
                        <w:rPr>
                          <w:rFonts w:ascii="Arial" w:hAnsi="Arial" w:cs="Arial"/>
                        </w:rPr>
                        <w:t>CAT D: Spatial-domain parameters, i.e., indication of SRS port and beamforming</w:t>
                      </w:r>
                    </w:p>
                    <w:p w14:paraId="7C1713AB" w14:textId="7BF0AC29" w:rsidR="00442B8C" w:rsidRPr="002008F2" w:rsidRDefault="00442B8C" w:rsidP="0052415F">
                      <w:pPr>
                        <w:pStyle w:val="ListParagraph"/>
                        <w:numPr>
                          <w:ilvl w:val="0"/>
                          <w:numId w:val="25"/>
                        </w:numPr>
                        <w:rPr>
                          <w:rFonts w:ascii="Arial" w:hAnsi="Arial" w:cs="Arial"/>
                        </w:rPr>
                      </w:pPr>
                      <w:r w:rsidRPr="002008F2">
                        <w:rPr>
                          <w:rFonts w:ascii="Arial" w:hAnsi="Arial" w:cs="Arial"/>
                        </w:rPr>
                        <w:t>CAT E: Extend the number of DCI codepoints for aperiodic SRS trigger states</w:t>
                      </w:r>
                    </w:p>
                    <w:p w14:paraId="264131D4" w14:textId="08F5C238" w:rsidR="00442B8C" w:rsidRPr="002008F2" w:rsidRDefault="00442B8C" w:rsidP="002008F2">
                      <w:pPr>
                        <w:numPr>
                          <w:ilvl w:val="0"/>
                          <w:numId w:val="25"/>
                        </w:numPr>
                        <w:snapToGrid w:val="0"/>
                        <w:jc w:val="both"/>
                        <w:rPr>
                          <w:rFonts w:ascii="Arial" w:hAnsi="Arial" w:cs="Arial"/>
                        </w:rPr>
                      </w:pPr>
                      <w:r w:rsidRPr="002008F2">
                        <w:rPr>
                          <w:rFonts w:ascii="Arial" w:hAnsi="Arial" w:cs="Arial"/>
                        </w:rPr>
                        <w:t>Other examples are not precluded</w:t>
                      </w:r>
                    </w:p>
                    <w:p w14:paraId="2394EC13" w14:textId="233151E5" w:rsidR="00442B8C" w:rsidRPr="002008F2" w:rsidRDefault="00442B8C" w:rsidP="00B54FC1">
                      <w:pPr>
                        <w:snapToGrid w:val="0"/>
                        <w:jc w:val="both"/>
                        <w:rPr>
                          <w:rFonts w:ascii="Arial" w:hAnsi="Arial" w:cs="Arial"/>
                        </w:rPr>
                      </w:pPr>
                    </w:p>
                    <w:p w14:paraId="74438625" w14:textId="77777777" w:rsidR="00442B8C" w:rsidRPr="002008F2" w:rsidRDefault="00442B8C" w:rsidP="00B54FC1">
                      <w:pPr>
                        <w:pStyle w:val="BodyText"/>
                        <w:rPr>
                          <w:highlight w:val="green"/>
                        </w:rPr>
                      </w:pPr>
                      <w:r w:rsidRPr="002008F2">
                        <w:rPr>
                          <w:rFonts w:eastAsia="Microsoft YaHei" w:cs="Arial"/>
                          <w:b/>
                          <w:highlight w:val="green"/>
                        </w:rPr>
                        <w:t>Agreement (RAN1#103-e)</w:t>
                      </w:r>
                    </w:p>
                    <w:p w14:paraId="6FE2CF45" w14:textId="77777777" w:rsidR="00442B8C" w:rsidRPr="002008F2" w:rsidRDefault="00442B8C" w:rsidP="005A1567">
                      <w:pPr>
                        <w:pStyle w:val="BodyText"/>
                        <w:rPr>
                          <w:rFonts w:cs="Arial"/>
                        </w:rPr>
                      </w:pPr>
                      <w:r w:rsidRPr="002008F2">
                        <w:rPr>
                          <w:rFonts w:eastAsia="Microsoft YaHei" w:cs="Arial"/>
                        </w:rPr>
                        <w:t>Support at least DCI 0_1 and 0_2 to trigger aperiodic SRS without data and without CSI.</w:t>
                      </w:r>
                    </w:p>
                    <w:p w14:paraId="075466D9" w14:textId="1DA7BD70" w:rsidR="00442B8C" w:rsidRPr="002008F2" w:rsidRDefault="00442B8C" w:rsidP="002008F2">
                      <w:pPr>
                        <w:pStyle w:val="ListParagraph"/>
                        <w:numPr>
                          <w:ilvl w:val="0"/>
                          <w:numId w:val="44"/>
                        </w:numPr>
                        <w:rPr>
                          <w:rFonts w:cs="Arial"/>
                          <w:lang w:eastAsia="zh-CN"/>
                        </w:rPr>
                      </w:pPr>
                      <w:r w:rsidRPr="002008F2">
                        <w:rPr>
                          <w:rFonts w:ascii="Arial" w:hAnsi="Arial" w:cs="Arial"/>
                        </w:rPr>
                        <w:t>FFS whether/how to re-purpose the unused fields, e.g., the triggering offset(s) and the frequency resources for triggering A-SRS on one or more component carriers, SFI-index, etc.</w:t>
                      </w:r>
                    </w:p>
                    <w:p w14:paraId="44FEEDB0" w14:textId="2AA39C25" w:rsidR="00442B8C" w:rsidRPr="002008F2" w:rsidRDefault="00442B8C" w:rsidP="002008F2">
                      <w:pPr>
                        <w:pStyle w:val="ListParagraph"/>
                        <w:numPr>
                          <w:ilvl w:val="0"/>
                          <w:numId w:val="44"/>
                        </w:numPr>
                      </w:pPr>
                      <w:r w:rsidRPr="002008F2">
                        <w:rPr>
                          <w:rFonts w:ascii="Arial" w:hAnsi="Arial" w:cs="Arial"/>
                        </w:rPr>
                        <w:t>FFS UL/DL DCI with data for aperiodic SRS</w:t>
                      </w:r>
                    </w:p>
                  </w:txbxContent>
                </v:textbox>
                <w10:wrap type="topAndBottom"/>
              </v:shape>
            </w:pict>
          </mc:Fallback>
        </mc:AlternateContent>
      </w:r>
      <w:r w:rsidR="00AA4B52" w:rsidRPr="00AF68D2">
        <w:rPr>
          <w:lang w:val="en-GB"/>
        </w:rPr>
        <w:t xml:space="preserve">The following </w:t>
      </w:r>
      <w:r w:rsidR="00001DDC" w:rsidRPr="00AF68D2">
        <w:rPr>
          <w:lang w:val="en-GB"/>
        </w:rPr>
        <w:t>agreemen</w:t>
      </w:r>
      <w:r w:rsidR="00001DDC">
        <w:rPr>
          <w:lang w:val="en-GB"/>
        </w:rPr>
        <w:t>t</w:t>
      </w:r>
      <w:r w:rsidR="00001DDC" w:rsidRPr="00AF68D2">
        <w:rPr>
          <w:lang w:val="en-GB"/>
        </w:rPr>
        <w:t>s</w:t>
      </w:r>
      <w:r w:rsidR="00AA4B52" w:rsidRPr="00AF68D2">
        <w:rPr>
          <w:lang w:val="en-GB"/>
        </w:rPr>
        <w:t xml:space="preserve"> w</w:t>
      </w:r>
      <w:r w:rsidR="00001DDC">
        <w:rPr>
          <w:lang w:val="en-GB"/>
        </w:rPr>
        <w:t>ere</w:t>
      </w:r>
      <w:r w:rsidR="00AA4B52" w:rsidRPr="00AF68D2">
        <w:rPr>
          <w:lang w:val="en-GB"/>
        </w:rPr>
        <w:t xml:space="preserve"> made in the previous </w:t>
      </w:r>
      <w:r w:rsidR="00001DDC">
        <w:rPr>
          <w:lang w:val="en-GB"/>
        </w:rPr>
        <w:t>two</w:t>
      </w:r>
      <w:r w:rsidR="00AA4B52" w:rsidRPr="00AF68D2">
        <w:rPr>
          <w:lang w:val="en-GB"/>
        </w:rPr>
        <w:t xml:space="preserve"> meeting</w:t>
      </w:r>
      <w:r w:rsidR="00001DDC">
        <w:rPr>
          <w:lang w:val="en-GB"/>
        </w:rPr>
        <w:t>s</w:t>
      </w:r>
      <w:r w:rsidR="00AA4B52">
        <w:rPr>
          <w:lang w:val="en-GB"/>
        </w:rPr>
        <w:t>:</w:t>
      </w:r>
    </w:p>
    <w:p w14:paraId="32524DAA" w14:textId="0D1A8629" w:rsidR="00856CEA" w:rsidRDefault="00C02288" w:rsidP="00EB4BB3">
      <w:pPr>
        <w:pStyle w:val="BodyText"/>
      </w:pPr>
      <w:r>
        <w:t xml:space="preserve">Due to the increased use of massive MIMO and reliance on </w:t>
      </w:r>
      <w:r w:rsidR="00693E13">
        <w:t xml:space="preserve">aperiodic </w:t>
      </w:r>
      <w:r>
        <w:t>SRS for both UL and DL CSI</w:t>
      </w:r>
      <w:r w:rsidR="009E240C">
        <w:t xml:space="preserve">, it is very useful to take this opportunity to give the SRS functionality in NR a boost. The current </w:t>
      </w:r>
      <w:r w:rsidR="00856CEA">
        <w:t xml:space="preserve">NR </w:t>
      </w:r>
      <w:r w:rsidR="009E240C">
        <w:t xml:space="preserve">SRS is more or less based on the LTE framework, dating back </w:t>
      </w:r>
      <w:r w:rsidR="00E51491">
        <w:t>more than</w:t>
      </w:r>
      <w:r w:rsidR="00831DCC">
        <w:t xml:space="preserve"> </w:t>
      </w:r>
      <w:r w:rsidR="009E240C">
        <w:t>10 years</w:t>
      </w:r>
      <w:r w:rsidR="005369A4" w:rsidRPr="002008F2">
        <w:t xml:space="preserve"> </w:t>
      </w:r>
      <w:r w:rsidR="00856CEA">
        <w:t xml:space="preserve">where classic radios (up to 8 branches) was predominant. </w:t>
      </w:r>
      <w:r w:rsidR="005E6008" w:rsidDel="00091736">
        <w:t>So</w:t>
      </w:r>
      <w:r w:rsidR="00091736">
        <w:t>,</w:t>
      </w:r>
      <w:r w:rsidR="005E6008">
        <w:t xml:space="preserve"> in general, we are positive to </w:t>
      </w:r>
      <w:r w:rsidR="001F2DDD">
        <w:t>introduce further SRS enhancements (if beneficial) by re-purposing unused fields in DCI.</w:t>
      </w:r>
    </w:p>
    <w:p w14:paraId="73F8A702" w14:textId="7FDC9892" w:rsidR="00856CEA" w:rsidRDefault="00053C44" w:rsidP="00EB4BB3">
      <w:pPr>
        <w:pStyle w:val="BodyText"/>
      </w:pPr>
      <w:r>
        <w:t>These are</w:t>
      </w:r>
      <w:r w:rsidR="0026349A">
        <w:t xml:space="preserve"> the</w:t>
      </w:r>
      <w:r w:rsidR="00132935">
        <w:t xml:space="preserve"> </w:t>
      </w:r>
      <w:r>
        <w:t>use cases</w:t>
      </w:r>
      <w:r w:rsidR="00132935">
        <w:t xml:space="preserve"> we </w:t>
      </w:r>
      <w:r w:rsidR="003573E9">
        <w:t>find</w:t>
      </w:r>
      <w:r w:rsidR="00132935">
        <w:t xml:space="preserve"> </w:t>
      </w:r>
      <w:r w:rsidR="001A1082">
        <w:t>useful</w:t>
      </w:r>
      <w:r w:rsidR="00BF0BC4">
        <w:t xml:space="preserve"> to specify</w:t>
      </w:r>
      <w:r w:rsidR="00132935">
        <w:t>:</w:t>
      </w:r>
    </w:p>
    <w:p w14:paraId="08457A4B" w14:textId="53DB49CA" w:rsidR="00132935" w:rsidRDefault="001A1082" w:rsidP="00B93B77">
      <w:pPr>
        <w:pStyle w:val="BodyText"/>
        <w:numPr>
          <w:ilvl w:val="0"/>
          <w:numId w:val="37"/>
        </w:numPr>
      </w:pPr>
      <w:r w:rsidDel="00911722">
        <w:rPr>
          <w:b/>
        </w:rPr>
        <w:t>A-1</w:t>
      </w:r>
      <w:r w:rsidR="00147704" w:rsidDel="00911722">
        <w:rPr>
          <w:b/>
        </w:rPr>
        <w:t>/</w:t>
      </w:r>
      <w:r w:rsidR="00147704" w:rsidRPr="002008F2">
        <w:rPr>
          <w:b/>
        </w:rPr>
        <w:t>A-2</w:t>
      </w:r>
      <w:r w:rsidRPr="002008F2">
        <w:rPr>
          <w:b/>
        </w:rPr>
        <w:t>:</w:t>
      </w:r>
      <w:r>
        <w:t xml:space="preserve"> </w:t>
      </w:r>
      <w:r w:rsidR="00147704">
        <w:t>Having</w:t>
      </w:r>
      <w:r w:rsidR="00147704" w:rsidDel="00322509">
        <w:t xml:space="preserve"> </w:t>
      </w:r>
      <w:r w:rsidR="00147704">
        <w:t xml:space="preserve">even larger flexibility </w:t>
      </w:r>
      <w:r w:rsidR="00714164">
        <w:t xml:space="preserve">in triggering </w:t>
      </w:r>
      <w:r w:rsidR="00750E6D">
        <w:t xml:space="preserve">slot </w:t>
      </w:r>
      <w:r w:rsidR="00714164">
        <w:t xml:space="preserve">offset than the one we agreed </w:t>
      </w:r>
      <w:r w:rsidR="00750E6D">
        <w:t xml:space="preserve">for the general DCI </w:t>
      </w:r>
      <w:r w:rsidR="00053C44">
        <w:t xml:space="preserve">(which </w:t>
      </w:r>
      <w:r w:rsidR="0036033E">
        <w:t>has</w:t>
      </w:r>
      <w:r w:rsidR="00053C44">
        <w:t xml:space="preserve"> some limitations)</w:t>
      </w:r>
      <w:r w:rsidR="008A075A">
        <w:t xml:space="preserve">. Also, for DL heavy TDD patterns </w:t>
      </w:r>
      <w:r w:rsidR="0070512C">
        <w:t xml:space="preserve">like DDDSU and when the cell </w:t>
      </w:r>
      <w:r w:rsidR="00BE3BED">
        <w:t>has high load</w:t>
      </w:r>
      <w:r w:rsidR="0070512C">
        <w:t xml:space="preserve">, it would be useful to increase the slot offset to more than </w:t>
      </w:r>
      <w:r w:rsidR="00BE3BED">
        <w:t xml:space="preserve">the current </w:t>
      </w:r>
      <w:r w:rsidR="0070512C">
        <w:t xml:space="preserve">32 slots. </w:t>
      </w:r>
    </w:p>
    <w:p w14:paraId="1B9D0FBA" w14:textId="329C293F" w:rsidR="00BE3BED" w:rsidRDefault="00BE3BED" w:rsidP="002008F2">
      <w:pPr>
        <w:pStyle w:val="BodyText"/>
        <w:numPr>
          <w:ilvl w:val="0"/>
          <w:numId w:val="37"/>
        </w:numPr>
      </w:pPr>
      <w:r w:rsidRPr="002008F2">
        <w:rPr>
          <w:b/>
        </w:rPr>
        <w:t>B</w:t>
      </w:r>
      <w:r w:rsidR="00392EFB" w:rsidRPr="002008F2">
        <w:rPr>
          <w:b/>
        </w:rPr>
        <w:t>-2:</w:t>
      </w:r>
      <w:r w:rsidR="00891737">
        <w:t xml:space="preserve"> An NR bandwidth will be used for multiple different verticals with different </w:t>
      </w:r>
      <w:r w:rsidR="0024181C">
        <w:t xml:space="preserve">service requirements. In some part of the band </w:t>
      </w:r>
      <w:r w:rsidR="00E25227">
        <w:t xml:space="preserve">there will be </w:t>
      </w:r>
      <w:r w:rsidR="0024181C">
        <w:t xml:space="preserve">URLLC traffic </w:t>
      </w:r>
      <w:r w:rsidR="00E25227">
        <w:t xml:space="preserve">which has priority over eMBB traffic. </w:t>
      </w:r>
      <w:r w:rsidR="00125E69">
        <w:t>For eMBB</w:t>
      </w:r>
      <w:r w:rsidR="0041728D" w:rsidDel="0032766E">
        <w:t>,</w:t>
      </w:r>
      <w:r w:rsidR="0041728D">
        <w:t xml:space="preserve"> particularly for DL CSI</w:t>
      </w:r>
      <w:r w:rsidR="00125E69" w:rsidDel="0041728D">
        <w:t>,</w:t>
      </w:r>
      <w:r w:rsidR="00125E69">
        <w:t xml:space="preserve"> SRS measurements for the whole band is needed, and the </w:t>
      </w:r>
      <w:r w:rsidR="0041728D">
        <w:t xml:space="preserve">aperiodic </w:t>
      </w:r>
      <w:r w:rsidR="00125E69">
        <w:t xml:space="preserve">SRS is </w:t>
      </w:r>
      <w:r w:rsidR="0041728D">
        <w:t xml:space="preserve">therefore </w:t>
      </w:r>
      <w:r w:rsidR="00125E69">
        <w:t xml:space="preserve">configured </w:t>
      </w:r>
      <w:r w:rsidR="00AE280F">
        <w:t xml:space="preserve">as full bandwidth. </w:t>
      </w:r>
      <w:r w:rsidR="0041728D">
        <w:t xml:space="preserve">It may then be a conflict between an </w:t>
      </w:r>
      <w:r w:rsidR="00F84AF6">
        <w:t>URLLC PUSCH transmission</w:t>
      </w:r>
      <w:r w:rsidR="00B528DB">
        <w:t xml:space="preserve"> for a UE</w:t>
      </w:r>
      <w:r w:rsidR="00F84AF6">
        <w:t xml:space="preserve"> and </w:t>
      </w:r>
      <w:r w:rsidR="00B528DB">
        <w:t xml:space="preserve">an eMBB SRS transmission for another UE and due to the priority, the eMBB SRS will not be triggered. In this situation, it is useful of the </w:t>
      </w:r>
      <w:r w:rsidR="00640BD5">
        <w:t xml:space="preserve">aperiodic SRS for the eMBB users can be triggered </w:t>
      </w:r>
      <w:r w:rsidR="00E10407">
        <w:t xml:space="preserve">occasionally </w:t>
      </w:r>
      <w:r w:rsidR="00640BD5">
        <w:t xml:space="preserve">with a smaller </w:t>
      </w:r>
      <w:r w:rsidR="00123ABB">
        <w:t xml:space="preserve">bandwidth. </w:t>
      </w:r>
      <w:r w:rsidR="004E18AA">
        <w:t xml:space="preserve">Note that although there are </w:t>
      </w:r>
      <w:r w:rsidR="00C7320A">
        <w:t xml:space="preserve">multiple </w:t>
      </w:r>
      <w:r w:rsidR="00E10407">
        <w:t xml:space="preserve">SRS </w:t>
      </w:r>
      <w:r w:rsidR="00C7320A">
        <w:t xml:space="preserve">trigger </w:t>
      </w:r>
      <w:r w:rsidR="00E10407">
        <w:t>states</w:t>
      </w:r>
      <w:r w:rsidR="00C7320A">
        <w:t xml:space="preserve">, we cannot </w:t>
      </w:r>
      <w:r w:rsidR="00E10407">
        <w:lastRenderedPageBreak/>
        <w:t>currently utilize</w:t>
      </w:r>
      <w:r w:rsidR="00C7320A">
        <w:t xml:space="preserve"> th</w:t>
      </w:r>
      <w:r w:rsidR="00E10407">
        <w:t>ose</w:t>
      </w:r>
      <w:r w:rsidR="00C7320A">
        <w:t xml:space="preserve"> to adapt the </w:t>
      </w:r>
      <w:r w:rsidR="00E10407">
        <w:t xml:space="preserve">SRS transmission </w:t>
      </w:r>
      <w:r w:rsidR="00C7320A">
        <w:t xml:space="preserve">bandwidth for </w:t>
      </w:r>
      <w:r w:rsidR="004D751C">
        <w:t xml:space="preserve">a given usage type, </w:t>
      </w:r>
      <w:r w:rsidR="004D751C" w:rsidDel="002A3FFC">
        <w:t>e.g</w:t>
      </w:r>
      <w:r w:rsidR="002A3FFC" w:rsidRPr="003167CA">
        <w:t>.,</w:t>
      </w:r>
      <w:r w:rsidR="004D751C">
        <w:t xml:space="preserve"> antenna switching</w:t>
      </w:r>
      <w:r w:rsidR="00E10407">
        <w:t>. This due to the</w:t>
      </w:r>
      <w:r w:rsidR="00DD1FB4">
        <w:t xml:space="preserve"> restriction on </w:t>
      </w:r>
      <w:r w:rsidR="00F705DD">
        <w:t>a single</w:t>
      </w:r>
      <w:r w:rsidR="00DD1FB4">
        <w:t xml:space="preserve"> </w:t>
      </w:r>
      <w:r w:rsidR="00481296">
        <w:t>SRS resource set per usage</w:t>
      </w:r>
      <w:r w:rsidR="004D751C">
        <w:t xml:space="preserve"> </w:t>
      </w:r>
      <w:r w:rsidR="00DF1EFD">
        <w:t>(except for</w:t>
      </w:r>
      <w:r w:rsidR="009B0279">
        <w:t xml:space="preserve"> the </w:t>
      </w:r>
      <w:r w:rsidR="00DF1EFD">
        <w:t>special case: 1T4R)</w:t>
      </w:r>
      <w:r w:rsidR="004D751C">
        <w:t xml:space="preserve"> </w:t>
      </w:r>
      <w:r w:rsidR="00844312">
        <w:t xml:space="preserve">In addition, there are cases when </w:t>
      </w:r>
      <w:r w:rsidR="00844312" w:rsidRPr="00C338D0">
        <w:t xml:space="preserve">the gNB is only interested in sounding the band in some specific part of the UL bandwidth, and/or when some frequency </w:t>
      </w:r>
      <w:r w:rsidR="008B4ADC">
        <w:t>band</w:t>
      </w:r>
      <w:r w:rsidR="00844312" w:rsidRPr="00C338D0">
        <w:t xml:space="preserve"> should be avoided since they are subject to interference or are sensitive to interference</w:t>
      </w:r>
      <w:r w:rsidR="008B4ADC">
        <w:t xml:space="preserve"> towards victim cells. </w:t>
      </w:r>
    </w:p>
    <w:p w14:paraId="0D006ED7" w14:textId="48F8DEF9" w:rsidR="002A0F47" w:rsidRDefault="002A0F47" w:rsidP="002A0F47">
      <w:pPr>
        <w:pStyle w:val="Proposal"/>
      </w:pPr>
      <w:bookmarkStart w:id="37" w:name="_Toc68624164"/>
      <w:r>
        <w:t>Support A-2 and B-2 for aperiodic SRS triggering and resource management based on re-purposing unused fields in DCI format 0_1/0_2 without data and without CSI.</w:t>
      </w:r>
      <w:bookmarkEnd w:id="37"/>
    </w:p>
    <w:p w14:paraId="7C82C76A" w14:textId="5DAFD720" w:rsidR="00000AA9" w:rsidRDefault="00AD4F39" w:rsidP="00A37465">
      <w:pPr>
        <w:pStyle w:val="Heading2"/>
      </w:pPr>
      <w:r>
        <w:t xml:space="preserve">2.3 </w:t>
      </w:r>
      <w:r w:rsidRPr="00A37465">
        <w:t xml:space="preserve">Support for </w:t>
      </w:r>
      <w:r w:rsidR="00367D24">
        <w:t>dual</w:t>
      </w:r>
      <w:r w:rsidRPr="00A37465">
        <w:t xml:space="preserve"> ‘usage’</w:t>
      </w:r>
      <w:r w:rsidR="00000AA9" w:rsidRPr="00000AA9">
        <w:t xml:space="preserve"> </w:t>
      </w:r>
      <w:r w:rsidR="00367D24">
        <w:t>of</w:t>
      </w:r>
      <w:r w:rsidR="00000AA9">
        <w:t xml:space="preserve"> </w:t>
      </w:r>
      <w:r w:rsidR="00367D24">
        <w:t>a</w:t>
      </w:r>
      <w:r w:rsidR="0003234C">
        <w:t xml:space="preserve"> single</w:t>
      </w:r>
      <w:r w:rsidR="00367D24">
        <w:t xml:space="preserve"> </w:t>
      </w:r>
      <w:r w:rsidR="00000AA9" w:rsidRPr="00EA1322">
        <w:t xml:space="preserve">SRS resource </w:t>
      </w:r>
    </w:p>
    <w:p w14:paraId="55C61AD1" w14:textId="23EF912B" w:rsidR="00BF429A" w:rsidRPr="00A37465" w:rsidRDefault="00000AA9" w:rsidP="00A37465">
      <w:pPr>
        <w:pStyle w:val="BodyText"/>
        <w:rPr>
          <w:rStyle w:val="Heading2Char"/>
          <w:sz w:val="22"/>
          <w:lang w:eastAsia="zh-CN"/>
        </w:rPr>
      </w:pPr>
      <w:r w:rsidRPr="00A37465">
        <w:rPr>
          <w:rStyle w:val="Heading2Char"/>
          <w:sz w:val="22"/>
          <w:lang w:eastAsia="zh-CN"/>
        </w:rPr>
        <w:t xml:space="preserve">The space and resources for SRS transmission </w:t>
      </w:r>
      <w:r w:rsidR="00917C52">
        <w:rPr>
          <w:rStyle w:val="Heading2Char"/>
          <w:sz w:val="22"/>
          <w:lang w:eastAsia="zh-CN"/>
        </w:rPr>
        <w:t>are</w:t>
      </w:r>
      <w:r w:rsidR="00917C52" w:rsidRPr="00A37465">
        <w:rPr>
          <w:rStyle w:val="Heading2Char"/>
          <w:sz w:val="22"/>
          <w:lang w:eastAsia="zh-CN"/>
        </w:rPr>
        <w:t xml:space="preserve"> </w:t>
      </w:r>
      <w:r w:rsidRPr="00A37465">
        <w:rPr>
          <w:rStyle w:val="Heading2Char"/>
          <w:sz w:val="22"/>
          <w:lang w:eastAsia="zh-CN"/>
        </w:rPr>
        <w:t>scarce</w:t>
      </w:r>
      <w:r w:rsidR="003F0E42" w:rsidRPr="00A37465">
        <w:rPr>
          <w:rStyle w:val="Heading2Char"/>
          <w:sz w:val="22"/>
          <w:lang w:eastAsia="zh-CN"/>
        </w:rPr>
        <w:t>, particularly for TDD deployment</w:t>
      </w:r>
      <w:r w:rsidR="00943155">
        <w:rPr>
          <w:rStyle w:val="Heading2Char"/>
          <w:sz w:val="22"/>
          <w:lang w:eastAsia="zh-CN"/>
        </w:rPr>
        <w:t>s</w:t>
      </w:r>
      <w:r w:rsidR="003F0E42" w:rsidRPr="00A37465">
        <w:rPr>
          <w:rStyle w:val="Heading2Char"/>
          <w:sz w:val="22"/>
          <w:lang w:eastAsia="zh-CN"/>
        </w:rPr>
        <w:t xml:space="preserve"> where a downlink heavy TDD pattern is used, </w:t>
      </w:r>
      <w:r w:rsidR="003F0E42" w:rsidRPr="00A37465" w:rsidDel="00255EF8">
        <w:rPr>
          <w:rStyle w:val="Heading2Char"/>
          <w:sz w:val="22"/>
          <w:lang w:eastAsia="zh-CN"/>
        </w:rPr>
        <w:t>e.g</w:t>
      </w:r>
      <w:r w:rsidR="00255EF8" w:rsidRPr="00A37465">
        <w:rPr>
          <w:rStyle w:val="Heading2Char"/>
          <w:sz w:val="22"/>
          <w:lang w:eastAsia="zh-CN"/>
        </w:rPr>
        <w:t>.,</w:t>
      </w:r>
      <w:r w:rsidR="003F0E42" w:rsidRPr="00A37465">
        <w:rPr>
          <w:rStyle w:val="Heading2Char"/>
          <w:sz w:val="22"/>
          <w:lang w:eastAsia="zh-CN"/>
        </w:rPr>
        <w:t xml:space="preserve"> </w:t>
      </w:r>
      <w:r w:rsidR="00920C1B" w:rsidRPr="00A37465">
        <w:rPr>
          <w:rStyle w:val="Heading2Char"/>
          <w:sz w:val="22"/>
          <w:lang w:eastAsia="zh-CN"/>
        </w:rPr>
        <w:t xml:space="preserve">the commonly used </w:t>
      </w:r>
      <w:r w:rsidR="009F32BB" w:rsidRPr="00A37465">
        <w:rPr>
          <w:rStyle w:val="Heading2Char"/>
          <w:sz w:val="22"/>
          <w:lang w:eastAsia="zh-CN"/>
        </w:rPr>
        <w:t>DDDDDDDSUU</w:t>
      </w:r>
      <w:r w:rsidR="00920C1B" w:rsidRPr="00A37465">
        <w:rPr>
          <w:rStyle w:val="Heading2Char"/>
          <w:sz w:val="22"/>
          <w:lang w:eastAsia="zh-CN"/>
        </w:rPr>
        <w:t xml:space="preserve"> pattern</w:t>
      </w:r>
      <w:r w:rsidR="009F32BB" w:rsidRPr="00A37465">
        <w:rPr>
          <w:rStyle w:val="Heading2Char"/>
          <w:sz w:val="22"/>
          <w:lang w:eastAsia="zh-CN"/>
        </w:rPr>
        <w:t xml:space="preserve">. </w:t>
      </w:r>
      <w:r w:rsidR="003F0E42" w:rsidRPr="00A37465">
        <w:rPr>
          <w:rStyle w:val="Heading2Char"/>
          <w:sz w:val="22"/>
          <w:lang w:eastAsia="zh-CN"/>
        </w:rPr>
        <w:t xml:space="preserve"> </w:t>
      </w:r>
      <w:r w:rsidR="00920C1B" w:rsidRPr="00A37465">
        <w:rPr>
          <w:rStyle w:val="Heading2Char"/>
          <w:sz w:val="22"/>
          <w:lang w:eastAsia="zh-CN"/>
        </w:rPr>
        <w:t xml:space="preserve">At the same time, TDD allows for </w:t>
      </w:r>
      <w:r w:rsidR="00920C1B" w:rsidRPr="00A37465" w:rsidDel="00255EF8">
        <w:rPr>
          <w:rStyle w:val="Heading2Char"/>
          <w:sz w:val="22"/>
          <w:lang w:eastAsia="zh-CN"/>
        </w:rPr>
        <w:t>reciprocity</w:t>
      </w:r>
      <w:r w:rsidR="00255EF8" w:rsidRPr="00A37465">
        <w:rPr>
          <w:rStyle w:val="Heading2Char"/>
          <w:sz w:val="22"/>
          <w:lang w:eastAsia="zh-CN"/>
        </w:rPr>
        <w:t>-based</w:t>
      </w:r>
      <w:r w:rsidR="00920C1B" w:rsidRPr="00A37465">
        <w:rPr>
          <w:rStyle w:val="Heading2Char"/>
          <w:sz w:val="22"/>
          <w:lang w:eastAsia="zh-CN"/>
        </w:rPr>
        <w:t xml:space="preserve"> MIMO, which means that the SRS</w:t>
      </w:r>
      <w:r w:rsidR="0052557F" w:rsidRPr="00A37465">
        <w:rPr>
          <w:rStyle w:val="Heading2Char"/>
          <w:sz w:val="22"/>
          <w:lang w:eastAsia="zh-CN"/>
        </w:rPr>
        <w:t xml:space="preserve"> measurements</w:t>
      </w:r>
      <w:r w:rsidR="00920C1B" w:rsidRPr="00A37465">
        <w:rPr>
          <w:rStyle w:val="Heading2Char"/>
          <w:sz w:val="22"/>
          <w:lang w:eastAsia="zh-CN"/>
        </w:rPr>
        <w:t xml:space="preserve"> </w:t>
      </w:r>
      <w:r w:rsidR="0052557F" w:rsidRPr="00A37465">
        <w:rPr>
          <w:rStyle w:val="Heading2Char"/>
          <w:sz w:val="22"/>
          <w:lang w:eastAsia="zh-CN"/>
        </w:rPr>
        <w:t>are</w:t>
      </w:r>
      <w:r w:rsidR="00920C1B" w:rsidRPr="00A37465">
        <w:rPr>
          <w:rStyle w:val="Heading2Char"/>
          <w:sz w:val="22"/>
          <w:lang w:eastAsia="zh-CN"/>
        </w:rPr>
        <w:t xml:space="preserve"> used for both </w:t>
      </w:r>
      <w:r w:rsidR="0052557F" w:rsidRPr="00A37465">
        <w:rPr>
          <w:rStyle w:val="Heading2Char"/>
          <w:sz w:val="22"/>
          <w:lang w:eastAsia="zh-CN"/>
        </w:rPr>
        <w:t xml:space="preserve">DL CSI acquisition and for link adaptation for </w:t>
      </w:r>
      <w:r w:rsidR="00173378">
        <w:rPr>
          <w:rStyle w:val="Heading2Char"/>
          <w:sz w:val="22"/>
          <w:lang w:eastAsia="zh-CN"/>
        </w:rPr>
        <w:t>UL</w:t>
      </w:r>
      <w:r w:rsidR="00173378" w:rsidRPr="00A37465">
        <w:rPr>
          <w:rStyle w:val="Heading2Char"/>
          <w:sz w:val="22"/>
          <w:lang w:eastAsia="zh-CN"/>
        </w:rPr>
        <w:t xml:space="preserve"> </w:t>
      </w:r>
      <w:r w:rsidR="0052557F" w:rsidRPr="00A37465">
        <w:rPr>
          <w:rStyle w:val="Heading2Char"/>
          <w:sz w:val="22"/>
          <w:lang w:eastAsia="zh-CN"/>
        </w:rPr>
        <w:t xml:space="preserve">MIMO. </w:t>
      </w:r>
      <w:r w:rsidR="00E754CE" w:rsidRPr="00A37465">
        <w:rPr>
          <w:rStyle w:val="Heading2Char"/>
          <w:sz w:val="22"/>
          <w:lang w:eastAsia="zh-CN"/>
        </w:rPr>
        <w:t>Unfortunately, NR specifications tailors a certain SRS to one usage only</w:t>
      </w:r>
      <w:r w:rsidR="00E754CE" w:rsidRPr="00A37465" w:rsidDel="0096210A">
        <w:rPr>
          <w:rStyle w:val="Heading2Char"/>
          <w:sz w:val="22"/>
          <w:lang w:eastAsia="zh-CN"/>
        </w:rPr>
        <w:t>.</w:t>
      </w:r>
      <w:r w:rsidR="00903494" w:rsidRPr="00A37465">
        <w:rPr>
          <w:rStyle w:val="Heading2Char"/>
          <w:sz w:val="22"/>
          <w:lang w:eastAsia="zh-CN"/>
        </w:rPr>
        <w:t xml:space="preserve"> </w:t>
      </w:r>
      <w:r w:rsidR="0039494D">
        <w:rPr>
          <w:rStyle w:val="Heading2Char"/>
          <w:sz w:val="22"/>
          <w:lang w:eastAsia="zh-CN"/>
        </w:rPr>
        <w:t>This implies that</w:t>
      </w:r>
      <w:r w:rsidR="00A933BB">
        <w:rPr>
          <w:rStyle w:val="Heading2Char"/>
          <w:sz w:val="22"/>
          <w:lang w:eastAsia="zh-CN"/>
        </w:rPr>
        <w:t xml:space="preserve"> </w:t>
      </w:r>
      <w:r w:rsidR="00CC1058">
        <w:rPr>
          <w:rStyle w:val="Heading2Char"/>
          <w:sz w:val="22"/>
          <w:lang w:eastAsia="zh-CN"/>
        </w:rPr>
        <w:t>multiple</w:t>
      </w:r>
      <w:r w:rsidR="009E1DAA">
        <w:rPr>
          <w:rStyle w:val="Heading2Char"/>
          <w:sz w:val="22"/>
          <w:lang w:eastAsia="zh-CN"/>
        </w:rPr>
        <w:t xml:space="preserve"> </w:t>
      </w:r>
      <w:r w:rsidR="00940DFA">
        <w:rPr>
          <w:rStyle w:val="Heading2Char"/>
          <w:sz w:val="22"/>
          <w:lang w:eastAsia="zh-CN"/>
        </w:rPr>
        <w:t xml:space="preserve">SRS </w:t>
      </w:r>
      <w:r w:rsidR="009E258A">
        <w:rPr>
          <w:rStyle w:val="Heading2Char"/>
          <w:sz w:val="22"/>
          <w:lang w:eastAsia="zh-CN"/>
        </w:rPr>
        <w:t>resource sets</w:t>
      </w:r>
      <w:r w:rsidR="008A605B">
        <w:rPr>
          <w:rStyle w:val="Heading2Char"/>
          <w:sz w:val="22"/>
          <w:lang w:eastAsia="zh-CN"/>
        </w:rPr>
        <w:t xml:space="preserve"> (</w:t>
      </w:r>
      <w:r w:rsidR="004567B7">
        <w:rPr>
          <w:rStyle w:val="Heading2Char"/>
          <w:sz w:val="22"/>
          <w:lang w:eastAsia="zh-CN"/>
        </w:rPr>
        <w:t>t</w:t>
      </w:r>
      <w:r w:rsidR="008A605B" w:rsidRPr="00A37465">
        <w:rPr>
          <w:rStyle w:val="Heading2Char"/>
          <w:sz w:val="22"/>
          <w:lang w:eastAsia="zh-CN"/>
        </w:rPr>
        <w:t>he usage is configured per SRS resource set</w:t>
      </w:r>
      <w:r w:rsidR="008A605B">
        <w:rPr>
          <w:rStyle w:val="Heading2Char"/>
          <w:sz w:val="22"/>
          <w:lang w:eastAsia="zh-CN"/>
        </w:rPr>
        <w:t>)</w:t>
      </w:r>
      <w:r w:rsidR="009E258A">
        <w:rPr>
          <w:rStyle w:val="Heading2Char"/>
          <w:sz w:val="22"/>
          <w:lang w:eastAsia="zh-CN"/>
        </w:rPr>
        <w:t xml:space="preserve"> </w:t>
      </w:r>
      <w:r w:rsidR="00940DFA">
        <w:rPr>
          <w:rStyle w:val="Heading2Char"/>
          <w:sz w:val="22"/>
          <w:lang w:eastAsia="zh-CN"/>
        </w:rPr>
        <w:t>need</w:t>
      </w:r>
      <w:r w:rsidR="009A2A7E">
        <w:rPr>
          <w:rStyle w:val="Heading2Char"/>
          <w:sz w:val="22"/>
          <w:lang w:eastAsia="zh-CN"/>
        </w:rPr>
        <w:t>s</w:t>
      </w:r>
      <w:r w:rsidR="00940DFA">
        <w:rPr>
          <w:rStyle w:val="Heading2Char"/>
          <w:sz w:val="22"/>
          <w:lang w:eastAsia="zh-CN"/>
        </w:rPr>
        <w:t xml:space="preserve"> to be transmitted, for all active UEs, in </w:t>
      </w:r>
      <w:r w:rsidR="00335789">
        <w:rPr>
          <w:rStyle w:val="Heading2Char"/>
          <w:sz w:val="22"/>
          <w:lang w:eastAsia="zh-CN"/>
        </w:rPr>
        <w:t xml:space="preserve">the </w:t>
      </w:r>
      <w:r w:rsidR="00940DFA">
        <w:rPr>
          <w:rStyle w:val="Heading2Char"/>
          <w:sz w:val="22"/>
          <w:lang w:eastAsia="zh-CN"/>
        </w:rPr>
        <w:t xml:space="preserve">few available UL slots. </w:t>
      </w:r>
    </w:p>
    <w:p w14:paraId="7905A0CB" w14:textId="4AC20538" w:rsidR="000778C0" w:rsidRDefault="00D932DE">
      <w:pPr>
        <w:pStyle w:val="BodyText"/>
        <w:rPr>
          <w:rStyle w:val="Heading2Char"/>
          <w:sz w:val="22"/>
          <w:lang w:eastAsia="zh-CN"/>
        </w:rPr>
      </w:pPr>
      <w:r w:rsidRPr="00A37465">
        <w:rPr>
          <w:rStyle w:val="Heading2Char"/>
          <w:sz w:val="22"/>
          <w:lang w:eastAsia="zh-CN"/>
        </w:rPr>
        <w:t xml:space="preserve">A desired feature would be to be able to use one SRS measurement for both usages simultaneously. That would imply that a UE would not need to transmit one SRS for </w:t>
      </w:r>
      <w:r w:rsidR="00BF41CE" w:rsidRPr="00A37465">
        <w:rPr>
          <w:rStyle w:val="Heading2Char"/>
          <w:sz w:val="22"/>
          <w:lang w:eastAsia="zh-CN"/>
        </w:rPr>
        <w:t>UL MIMO (</w:t>
      </w:r>
      <w:r w:rsidR="00BF41CE" w:rsidRPr="00A37465" w:rsidDel="0027599A">
        <w:rPr>
          <w:rStyle w:val="Heading2Char"/>
          <w:sz w:val="22"/>
          <w:lang w:eastAsia="zh-CN"/>
        </w:rPr>
        <w:t>i.e</w:t>
      </w:r>
      <w:r w:rsidR="0027599A" w:rsidRPr="00A37465">
        <w:rPr>
          <w:rStyle w:val="Heading2Char"/>
          <w:sz w:val="22"/>
          <w:lang w:eastAsia="zh-CN"/>
        </w:rPr>
        <w:t>.,</w:t>
      </w:r>
      <w:r w:rsidR="00BF41CE" w:rsidRPr="00A37465">
        <w:rPr>
          <w:rStyle w:val="Heading2Char"/>
          <w:sz w:val="22"/>
          <w:lang w:eastAsia="zh-CN"/>
        </w:rPr>
        <w:t xml:space="preserve"> ‘codebook’ usage</w:t>
      </w:r>
      <w:r w:rsidR="009B17CB" w:rsidRPr="00A37465">
        <w:rPr>
          <w:rStyle w:val="Heading2Char"/>
          <w:sz w:val="22"/>
          <w:lang w:eastAsia="zh-CN"/>
        </w:rPr>
        <w:t>, CB</w:t>
      </w:r>
      <w:r w:rsidR="00BF41CE" w:rsidRPr="00A37465">
        <w:rPr>
          <w:rStyle w:val="Heading2Char"/>
          <w:sz w:val="22"/>
          <w:lang w:eastAsia="zh-CN"/>
        </w:rPr>
        <w:t>), and another SRS for DL CSI (</w:t>
      </w:r>
      <w:r w:rsidR="00BF41CE" w:rsidRPr="00A37465" w:rsidDel="00022629">
        <w:rPr>
          <w:rStyle w:val="Heading2Char"/>
          <w:sz w:val="22"/>
          <w:lang w:eastAsia="zh-CN"/>
        </w:rPr>
        <w:t>i.e</w:t>
      </w:r>
      <w:r w:rsidR="00022629" w:rsidRPr="00A37465">
        <w:rPr>
          <w:rStyle w:val="Heading2Char"/>
          <w:sz w:val="22"/>
          <w:lang w:eastAsia="zh-CN"/>
        </w:rPr>
        <w:t>.,</w:t>
      </w:r>
      <w:r w:rsidR="00BF41CE" w:rsidRPr="00A37465">
        <w:rPr>
          <w:rStyle w:val="Heading2Char"/>
          <w:sz w:val="22"/>
          <w:lang w:eastAsia="zh-CN"/>
        </w:rPr>
        <w:t xml:space="preserve"> ‘antennaSwitching’</w:t>
      </w:r>
      <w:r w:rsidR="009B17CB" w:rsidRPr="00A37465">
        <w:rPr>
          <w:rStyle w:val="Heading2Char"/>
          <w:sz w:val="22"/>
          <w:lang w:eastAsia="zh-CN"/>
        </w:rPr>
        <w:t xml:space="preserve"> usage, AS</w:t>
      </w:r>
      <w:r w:rsidR="00BF41CE" w:rsidRPr="00A37465">
        <w:rPr>
          <w:rStyle w:val="Heading2Char"/>
          <w:sz w:val="22"/>
          <w:lang w:eastAsia="zh-CN"/>
        </w:rPr>
        <w:t xml:space="preserve">). </w:t>
      </w:r>
      <w:r w:rsidR="00BF429A" w:rsidRPr="00A37465">
        <w:rPr>
          <w:rStyle w:val="Heading2Char"/>
          <w:sz w:val="22"/>
          <w:lang w:eastAsia="zh-CN"/>
        </w:rPr>
        <w:t>This leads to SRS overhead savings</w:t>
      </w:r>
      <w:r w:rsidR="005C24FE" w:rsidRPr="00A37465">
        <w:rPr>
          <w:rStyle w:val="Heading2Char"/>
          <w:sz w:val="22"/>
          <w:lang w:eastAsia="zh-CN"/>
        </w:rPr>
        <w:t xml:space="preserve"> a</w:t>
      </w:r>
      <w:r w:rsidR="002950CC">
        <w:rPr>
          <w:rStyle w:val="Heading2Char"/>
          <w:sz w:val="22"/>
          <w:lang w:eastAsia="zh-CN"/>
        </w:rPr>
        <w:t>n</w:t>
      </w:r>
      <w:r w:rsidR="005C24FE" w:rsidRPr="00A37465">
        <w:rPr>
          <w:rStyle w:val="Heading2Char"/>
          <w:sz w:val="22"/>
          <w:lang w:eastAsia="zh-CN"/>
        </w:rPr>
        <w:t>d</w:t>
      </w:r>
      <w:r w:rsidR="00BF429A" w:rsidRPr="00A37465">
        <w:rPr>
          <w:rStyle w:val="Heading2Char"/>
          <w:sz w:val="22"/>
          <w:lang w:eastAsia="zh-CN"/>
        </w:rPr>
        <w:t xml:space="preserve"> UE power savings</w:t>
      </w:r>
      <w:r w:rsidR="005C24FE" w:rsidRPr="00A37465">
        <w:rPr>
          <w:rStyle w:val="Heading2Char"/>
          <w:sz w:val="22"/>
          <w:lang w:eastAsia="zh-CN"/>
        </w:rPr>
        <w:t xml:space="preserve"> since it </w:t>
      </w:r>
      <w:r w:rsidR="006A6024">
        <w:rPr>
          <w:rStyle w:val="Heading2Char"/>
          <w:sz w:val="22"/>
          <w:lang w:eastAsia="zh-CN"/>
        </w:rPr>
        <w:t xml:space="preserve">could </w:t>
      </w:r>
      <w:r w:rsidR="007C7F7D">
        <w:rPr>
          <w:rStyle w:val="Heading2Char"/>
          <w:sz w:val="22"/>
          <w:lang w:eastAsia="zh-CN"/>
        </w:rPr>
        <w:t>halve</w:t>
      </w:r>
      <w:r w:rsidR="005C24FE" w:rsidRPr="00A37465" w:rsidDel="007C7F7D">
        <w:rPr>
          <w:rStyle w:val="Heading2Char"/>
          <w:sz w:val="22"/>
          <w:lang w:eastAsia="zh-CN"/>
        </w:rPr>
        <w:t xml:space="preserve"> </w:t>
      </w:r>
      <w:r w:rsidR="005C24FE" w:rsidRPr="00A37465">
        <w:rPr>
          <w:rStyle w:val="Heading2Char"/>
          <w:sz w:val="22"/>
          <w:lang w:eastAsia="zh-CN"/>
        </w:rPr>
        <w:t>the amount of SRS transmission</w:t>
      </w:r>
      <w:r w:rsidR="00E84022">
        <w:rPr>
          <w:rStyle w:val="Heading2Char"/>
          <w:sz w:val="22"/>
          <w:lang w:eastAsia="zh-CN"/>
        </w:rPr>
        <w:t>s.</w:t>
      </w:r>
      <w:r w:rsidR="00216041">
        <w:rPr>
          <w:rStyle w:val="Heading2Char"/>
          <w:sz w:val="22"/>
          <w:lang w:eastAsia="zh-CN"/>
        </w:rPr>
        <w:t xml:space="preserve"> </w:t>
      </w:r>
      <w:r w:rsidR="00C1087D" w:rsidRPr="00A37465">
        <w:rPr>
          <w:rStyle w:val="Heading2Char"/>
          <w:sz w:val="22"/>
          <w:lang w:eastAsia="zh-CN"/>
        </w:rPr>
        <w:t xml:space="preserve">The desired functionality is thus summarized </w:t>
      </w:r>
      <w:r w:rsidR="003965C8">
        <w:rPr>
          <w:rStyle w:val="Heading2Char"/>
          <w:sz w:val="22"/>
          <w:lang w:eastAsia="zh-CN"/>
        </w:rPr>
        <w:t xml:space="preserve">as </w:t>
      </w:r>
      <w:r w:rsidR="000778C0">
        <w:rPr>
          <w:rStyle w:val="Heading2Char"/>
          <w:sz w:val="22"/>
          <w:lang w:eastAsia="zh-CN"/>
        </w:rPr>
        <w:t>follows.</w:t>
      </w:r>
    </w:p>
    <w:p w14:paraId="68B620C1" w14:textId="3E54F90C" w:rsidR="00C1087D" w:rsidRPr="00A37465" w:rsidRDefault="008E43D6">
      <w:pPr>
        <w:pStyle w:val="Observation"/>
        <w:rPr>
          <w:rStyle w:val="Heading2Char"/>
          <w:rFonts w:cstheme="minorBidi"/>
          <w:b w:val="0"/>
          <w:bCs w:val="0"/>
          <w:sz w:val="22"/>
          <w:lang w:eastAsia="zh-CN"/>
        </w:rPr>
      </w:pPr>
      <w:bookmarkStart w:id="38" w:name="_Toc68624154"/>
      <w:r w:rsidDel="000778C0">
        <w:t xml:space="preserve">A </w:t>
      </w:r>
      <w:r>
        <w:t>desired Rel.</w:t>
      </w:r>
      <w:r w:rsidR="00E95F54">
        <w:t xml:space="preserve"> </w:t>
      </w:r>
      <w:r>
        <w:t xml:space="preserve">17 </w:t>
      </w:r>
      <w:r w:rsidRPr="00E350DD">
        <w:t>functionality</w:t>
      </w:r>
      <w:r>
        <w:t xml:space="preserve"> when operating with </w:t>
      </w:r>
      <w:r w:rsidR="00C1087D">
        <w:t>simultaneous UL MIMO and DL MIMO operation</w:t>
      </w:r>
      <w:r w:rsidR="009B17CB">
        <w:t xml:space="preserve"> for a UE</w:t>
      </w:r>
      <w:r w:rsidR="00C1087D">
        <w:t xml:space="preserve"> </w:t>
      </w:r>
      <w:r>
        <w:t>is</w:t>
      </w:r>
      <w:r w:rsidR="00C1087D">
        <w:t xml:space="preserve"> </w:t>
      </w:r>
      <w:r w:rsidR="009B17CB">
        <w:t xml:space="preserve">for the gNB </w:t>
      </w:r>
      <w:r w:rsidR="00C1087D">
        <w:t>to use </w:t>
      </w:r>
      <w:r w:rsidR="007D7547">
        <w:rPr>
          <w:u w:val="single"/>
        </w:rPr>
        <w:t>a single</w:t>
      </w:r>
      <w:r w:rsidR="00C1087D">
        <w:rPr>
          <w:u w:val="single"/>
        </w:rPr>
        <w:t xml:space="preserve"> SRS measurement</w:t>
      </w:r>
      <w:r w:rsidR="00C1087D">
        <w:t> for </w:t>
      </w:r>
      <w:r w:rsidR="00C1087D">
        <w:rPr>
          <w:u w:val="single"/>
        </w:rPr>
        <w:t>both CB and AS purposes</w:t>
      </w:r>
      <w:r w:rsidR="00C1087D">
        <w:t>, with no compromise in performance for none of them, compared to using separate SRS</w:t>
      </w:r>
      <w:r w:rsidR="00394FB1">
        <w:t xml:space="preserve"> resource</w:t>
      </w:r>
      <w:r w:rsidR="00C1087D">
        <w:t xml:space="preserve">s </w:t>
      </w:r>
      <w:r w:rsidR="00006D1D">
        <w:t>for CB and AS or same SRS resource in</w:t>
      </w:r>
      <w:r w:rsidR="00C1087D">
        <w:t xml:space="preserve"> separate slots for CB and AS</w:t>
      </w:r>
      <w:r w:rsidR="00937B85">
        <w:t>.</w:t>
      </w:r>
      <w:bookmarkEnd w:id="38"/>
    </w:p>
    <w:p w14:paraId="05A18017" w14:textId="1AE03924" w:rsidR="000644AB" w:rsidRDefault="000644AB" w:rsidP="00000AA9">
      <w:pPr>
        <w:pStyle w:val="BodyText"/>
        <w:rPr>
          <w:rStyle w:val="Heading2Char"/>
          <w:sz w:val="22"/>
          <w:lang w:eastAsia="zh-CN"/>
        </w:rPr>
      </w:pPr>
      <w:r w:rsidRPr="00EB4BB3">
        <w:rPr>
          <w:rStyle w:val="BodyTextChar"/>
          <w:noProof/>
        </w:rPr>
        <mc:AlternateContent>
          <mc:Choice Requires="wps">
            <w:drawing>
              <wp:anchor distT="45720" distB="45720" distL="114300" distR="114300" simplePos="0" relativeHeight="251661312" behindDoc="0" locked="0" layoutInCell="1" allowOverlap="1" wp14:anchorId="2BE959ED" wp14:editId="2EC554C9">
                <wp:simplePos x="0" y="0"/>
                <wp:positionH relativeFrom="column">
                  <wp:posOffset>40005</wp:posOffset>
                </wp:positionH>
                <wp:positionV relativeFrom="paragraph">
                  <wp:posOffset>563880</wp:posOffset>
                </wp:positionV>
                <wp:extent cx="5982335" cy="752475"/>
                <wp:effectExtent l="0" t="0" r="12065" b="9525"/>
                <wp:wrapTopAndBottom/>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752475"/>
                        </a:xfrm>
                        <a:prstGeom prst="rect">
                          <a:avLst/>
                        </a:prstGeom>
                        <a:solidFill>
                          <a:srgbClr val="FFFFFF"/>
                        </a:solidFill>
                        <a:ln w="9525">
                          <a:solidFill>
                            <a:srgbClr val="000000"/>
                          </a:solidFill>
                          <a:miter lim="800000"/>
                          <a:headEnd/>
                          <a:tailEnd/>
                        </a:ln>
                      </wps:spPr>
                      <wps:txbx>
                        <w:txbxContent>
                          <w:p w14:paraId="77F571AD" w14:textId="727C453B" w:rsidR="00442B8C" w:rsidRPr="00033C91" w:rsidRDefault="00442B8C" w:rsidP="00033C91">
                            <w:pPr>
                              <w:pStyle w:val="BodyText"/>
                              <w:rPr>
                                <w:rFonts w:eastAsia="Gulim" w:cs="Arial"/>
                                <w:spacing w:val="2"/>
                              </w:rPr>
                            </w:pPr>
                            <w:r w:rsidRPr="002008F2">
                              <w:rPr>
                                <w:rStyle w:val="Strong"/>
                                <w:rFonts w:cs="Arial"/>
                                <w:highlight w:val="green"/>
                              </w:rPr>
                              <w:t>Conclusion</w:t>
                            </w:r>
                            <w:r w:rsidRPr="00033C91">
                              <w:rPr>
                                <w:rStyle w:val="Strong"/>
                                <w:rFonts w:cs="Arial"/>
                                <w:spacing w:val="2"/>
                                <w:highlight w:val="green"/>
                              </w:rPr>
                              <w:t xml:space="preserve"> (RAN1#95)</w:t>
                            </w:r>
                          </w:p>
                          <w:p w14:paraId="71A6F1AE" w14:textId="226CBA95" w:rsidR="00442B8C" w:rsidRPr="00C61580" w:rsidRDefault="00442B8C" w:rsidP="00033C91">
                            <w:pPr>
                              <w:pStyle w:val="BodyText"/>
                            </w:pPr>
                            <w:r w:rsidRPr="002008F2">
                              <w:t xml:space="preserve">If the UE is configured with an SRS </w:t>
                            </w:r>
                            <w:r w:rsidRPr="00033C91">
                              <w:rPr>
                                <w:rFonts w:cs="Arial"/>
                                <w:spacing w:val="2"/>
                              </w:rPr>
                              <w:t>resource associated with multiple sets with different SRS-setUse, then it is up to the UE for which SRS-setUse this SRS resource is transmitted for.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E959ED" id="_x0000_s1030" type="#_x0000_t202" style="position:absolute;left:0;text-align:left;margin-left:3.15pt;margin-top:44.4pt;width:471.05pt;height:59.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">
                <v:textbox>
                  <w:txbxContent>
                    <w:p w14:paraId="77F571AD" w14:textId="727C453B" w:rsidR="00442B8C" w:rsidRPr="00033C91" w:rsidRDefault="00442B8C" w:rsidP="00033C91">
                      <w:pPr>
                        <w:pStyle w:val="BodyText"/>
                        <w:rPr>
                          <w:rFonts w:eastAsia="Gulim" w:cs="Arial"/>
                          <w:spacing w:val="2"/>
                        </w:rPr>
                      </w:pPr>
                      <w:r w:rsidRPr="002008F2">
                        <w:rPr>
                          <w:rStyle w:val="Strong"/>
                          <w:rFonts w:cs="Arial"/>
                          <w:highlight w:val="green"/>
                        </w:rPr>
                        <w:t>Conclusion</w:t>
                      </w:r>
                      <w:r w:rsidRPr="00033C91">
                        <w:rPr>
                          <w:rStyle w:val="Strong"/>
                          <w:rFonts w:cs="Arial"/>
                          <w:spacing w:val="2"/>
                          <w:highlight w:val="green"/>
                        </w:rPr>
                        <w:t xml:space="preserve"> (RAN1#95)</w:t>
                      </w:r>
                    </w:p>
                    <w:p w14:paraId="71A6F1AE" w14:textId="226CBA95" w:rsidR="00442B8C" w:rsidRPr="00C61580" w:rsidRDefault="00442B8C" w:rsidP="00033C91">
                      <w:pPr>
                        <w:pStyle w:val="BodyText"/>
                      </w:pPr>
                      <w:r w:rsidRPr="002008F2">
                        <w:t xml:space="preserve">If the UE is configured with an SRS </w:t>
                      </w:r>
                      <w:r w:rsidRPr="00033C91">
                        <w:rPr>
                          <w:rFonts w:cs="Arial"/>
                          <w:spacing w:val="2"/>
                        </w:rPr>
                        <w:t>resource associated with multiple sets with different SRS-setUse, then it is up to the UE for which SRS-setUse this SRS resource is transmitted for.</w:t>
                      </w:r>
                    </w:p>
                  </w:txbxContent>
                </v:textbox>
                <w10:wrap type="topAndBottom"/>
              </v:shape>
            </w:pict>
          </mc:Fallback>
        </mc:AlternateContent>
      </w:r>
      <w:r w:rsidR="007A6548">
        <w:rPr>
          <w:rStyle w:val="Heading2Char"/>
          <w:sz w:val="22"/>
          <w:lang w:eastAsia="zh-CN"/>
        </w:rPr>
        <w:t>Now, it is possible already in Rel.</w:t>
      </w:r>
      <w:r w:rsidR="006F1922">
        <w:rPr>
          <w:rStyle w:val="Heading2Char"/>
          <w:sz w:val="22"/>
          <w:lang w:eastAsia="zh-CN"/>
        </w:rPr>
        <w:t xml:space="preserve"> </w:t>
      </w:r>
      <w:r w:rsidR="007A6548">
        <w:rPr>
          <w:rStyle w:val="Heading2Char"/>
          <w:sz w:val="22"/>
          <w:lang w:eastAsia="zh-CN"/>
        </w:rPr>
        <w:t>15 to configure an SRS resource that belongs to two sets simultaneously</w:t>
      </w:r>
      <w:r w:rsidR="003D3DC3">
        <w:rPr>
          <w:rStyle w:val="Heading2Char"/>
          <w:sz w:val="22"/>
          <w:lang w:eastAsia="zh-CN"/>
        </w:rPr>
        <w:t xml:space="preserve">. This </w:t>
      </w:r>
      <w:r w:rsidR="00D02497">
        <w:rPr>
          <w:rStyle w:val="Heading2Char"/>
          <w:sz w:val="22"/>
          <w:lang w:eastAsia="zh-CN"/>
        </w:rPr>
        <w:t xml:space="preserve">dual usage, </w:t>
      </w:r>
      <w:r w:rsidR="003D3DC3">
        <w:rPr>
          <w:rStyle w:val="Heading2Char"/>
          <w:sz w:val="22"/>
          <w:lang w:eastAsia="zh-CN"/>
        </w:rPr>
        <w:t>was discussed in RAN1#95, and the conclusion was</w:t>
      </w:r>
      <w:r w:rsidR="00260954">
        <w:rPr>
          <w:rStyle w:val="Heading2Char"/>
          <w:sz w:val="22"/>
          <w:lang w:eastAsia="zh-CN"/>
        </w:rPr>
        <w:t xml:space="preserve"> (from chairman notes)</w:t>
      </w:r>
      <w:r w:rsidR="003D3DC3">
        <w:rPr>
          <w:rStyle w:val="Heading2Char"/>
          <w:sz w:val="22"/>
          <w:lang w:eastAsia="zh-CN"/>
        </w:rPr>
        <w:t>:</w:t>
      </w:r>
    </w:p>
    <w:p w14:paraId="03D04115" w14:textId="43D97C5D" w:rsidR="00E913A1" w:rsidRDefault="00B964DA" w:rsidP="00000AA9">
      <w:pPr>
        <w:pStyle w:val="BodyText"/>
        <w:rPr>
          <w:rStyle w:val="Heading2Char"/>
          <w:sz w:val="22"/>
          <w:lang w:eastAsia="zh-CN"/>
        </w:rPr>
      </w:pPr>
      <w:r>
        <w:rPr>
          <w:rStyle w:val="Heading2Char"/>
          <w:sz w:val="22"/>
          <w:lang w:eastAsia="zh-CN"/>
        </w:rPr>
        <w:t xml:space="preserve">The reason for </w:t>
      </w:r>
      <w:r w:rsidR="00D02497">
        <w:rPr>
          <w:rStyle w:val="Heading2Char"/>
          <w:sz w:val="22"/>
          <w:lang w:eastAsia="zh-CN"/>
        </w:rPr>
        <w:t xml:space="preserve">concluding </w:t>
      </w:r>
      <w:r w:rsidR="005D68A9">
        <w:rPr>
          <w:rStyle w:val="Heading2Char"/>
          <w:sz w:val="22"/>
          <w:lang w:eastAsia="zh-CN"/>
        </w:rPr>
        <w:t xml:space="preserve">this undefined </w:t>
      </w:r>
      <w:r w:rsidR="003A075C">
        <w:rPr>
          <w:rStyle w:val="Heading2Char"/>
          <w:sz w:val="22"/>
          <w:lang w:eastAsia="zh-CN"/>
        </w:rPr>
        <w:t>behavior</w:t>
      </w:r>
      <w:r w:rsidR="005D68A9">
        <w:rPr>
          <w:rStyle w:val="Heading2Char"/>
          <w:sz w:val="22"/>
          <w:lang w:eastAsia="zh-CN"/>
        </w:rPr>
        <w:t xml:space="preserve"> </w:t>
      </w:r>
      <w:r w:rsidR="00260954">
        <w:rPr>
          <w:rStyle w:val="Heading2Char"/>
          <w:sz w:val="22"/>
          <w:lang w:eastAsia="zh-CN"/>
        </w:rPr>
        <w:t xml:space="preserve">was </w:t>
      </w:r>
    </w:p>
    <w:p w14:paraId="41C037F2" w14:textId="0984C332" w:rsidR="00326AEB" w:rsidRDefault="00326AEB" w:rsidP="00326AEB">
      <w:pPr>
        <w:pStyle w:val="BodyText"/>
        <w:numPr>
          <w:ilvl w:val="0"/>
          <w:numId w:val="26"/>
        </w:numPr>
        <w:rPr>
          <w:rStyle w:val="Heading2Char"/>
          <w:sz w:val="22"/>
          <w:lang w:eastAsia="zh-CN"/>
        </w:rPr>
      </w:pPr>
      <w:r>
        <w:rPr>
          <w:rStyle w:val="Heading2Char"/>
          <w:sz w:val="22"/>
          <w:lang w:eastAsia="zh-CN"/>
        </w:rPr>
        <w:t xml:space="preserve">UE may use </w:t>
      </w:r>
      <w:r w:rsidR="00570A3E">
        <w:rPr>
          <w:rStyle w:val="Heading2Char"/>
          <w:sz w:val="22"/>
          <w:lang w:eastAsia="zh-CN"/>
        </w:rPr>
        <w:t xml:space="preserve">port mapping </w:t>
      </w:r>
      <w:r>
        <w:rPr>
          <w:rStyle w:val="Heading2Char"/>
          <w:sz w:val="22"/>
          <w:lang w:eastAsia="zh-CN"/>
        </w:rPr>
        <w:t>virtualization of SRS port to physical antenna(s)</w:t>
      </w:r>
      <w:r w:rsidR="00570A3E">
        <w:rPr>
          <w:rStyle w:val="Heading2Char"/>
          <w:sz w:val="22"/>
          <w:lang w:eastAsia="zh-CN"/>
        </w:rPr>
        <w:t xml:space="preserve">, </w:t>
      </w:r>
      <w:r w:rsidR="00570A3E" w:rsidDel="000802EC">
        <w:rPr>
          <w:rStyle w:val="Heading2Char"/>
          <w:sz w:val="22"/>
          <w:lang w:eastAsia="zh-CN"/>
        </w:rPr>
        <w:t>e.g</w:t>
      </w:r>
      <w:r w:rsidR="000802EC">
        <w:rPr>
          <w:rStyle w:val="Heading2Char"/>
          <w:sz w:val="22"/>
          <w:lang w:eastAsia="zh-CN"/>
        </w:rPr>
        <w:t>.,</w:t>
      </w:r>
      <w:r w:rsidR="00570A3E">
        <w:rPr>
          <w:rStyle w:val="Heading2Char"/>
          <w:sz w:val="22"/>
          <w:lang w:eastAsia="zh-CN"/>
        </w:rPr>
        <w:t xml:space="preserve"> to meet a certain power class or to enhance UL MIMO performance. Such virtualization is not specified.</w:t>
      </w:r>
    </w:p>
    <w:p w14:paraId="3FF2F81D" w14:textId="05EDD109" w:rsidR="00FE600C" w:rsidRDefault="00FE600C" w:rsidP="00FE600C">
      <w:pPr>
        <w:pStyle w:val="BodyText"/>
        <w:numPr>
          <w:ilvl w:val="0"/>
          <w:numId w:val="26"/>
        </w:numPr>
        <w:rPr>
          <w:rStyle w:val="Heading2Char"/>
          <w:sz w:val="22"/>
          <w:lang w:eastAsia="zh-CN"/>
        </w:rPr>
      </w:pPr>
      <w:r>
        <w:rPr>
          <w:rStyle w:val="Heading2Char"/>
          <w:sz w:val="22"/>
          <w:lang w:eastAsia="zh-CN"/>
        </w:rPr>
        <w:t>It is not clear whether UE follows power control for the first or second set, as these loops are defined per SRS resource set. Hence, UE transmit power is undefined.</w:t>
      </w:r>
    </w:p>
    <w:p w14:paraId="6B4C6731" w14:textId="45410C9C" w:rsidR="00255272" w:rsidRDefault="000D0888" w:rsidP="009B20AF">
      <w:pPr>
        <w:pStyle w:val="BodyText"/>
        <w:rPr>
          <w:rStyle w:val="Heading2Char"/>
          <w:sz w:val="22"/>
          <w:lang w:eastAsia="zh-CN"/>
        </w:rPr>
      </w:pPr>
      <w:r>
        <w:rPr>
          <w:rStyle w:val="Heading2Char"/>
          <w:sz w:val="22"/>
          <w:lang w:eastAsia="zh-CN"/>
        </w:rPr>
        <w:t xml:space="preserve">Now, it is argued by some companies that gNB can already today configure </w:t>
      </w:r>
      <w:r w:rsidR="00D02497">
        <w:rPr>
          <w:rStyle w:val="Heading2Char"/>
          <w:sz w:val="22"/>
          <w:lang w:eastAsia="zh-CN"/>
        </w:rPr>
        <w:t xml:space="preserve">such dual </w:t>
      </w:r>
      <w:r w:rsidR="007C1D5E">
        <w:rPr>
          <w:rStyle w:val="Heading2Char"/>
          <w:sz w:val="22"/>
          <w:lang w:eastAsia="zh-CN"/>
        </w:rPr>
        <w:t xml:space="preserve">usage and it is also claimed that “it works”. It may well be so that </w:t>
      </w:r>
      <w:r w:rsidR="00A933A4">
        <w:rPr>
          <w:rStyle w:val="Heading2Char"/>
          <w:sz w:val="22"/>
          <w:lang w:eastAsia="zh-CN"/>
        </w:rPr>
        <w:t>“</w:t>
      </w:r>
      <w:r w:rsidR="007C1D5E">
        <w:rPr>
          <w:rStyle w:val="Heading2Char"/>
          <w:sz w:val="22"/>
          <w:lang w:eastAsia="zh-CN"/>
        </w:rPr>
        <w:t>it works</w:t>
      </w:r>
      <w:r w:rsidR="00A933A4">
        <w:rPr>
          <w:rStyle w:val="Heading2Char"/>
          <w:sz w:val="22"/>
          <w:lang w:eastAsia="zh-CN"/>
        </w:rPr>
        <w:t>”</w:t>
      </w:r>
      <w:r w:rsidR="007C1D5E">
        <w:rPr>
          <w:rStyle w:val="Heading2Char"/>
          <w:sz w:val="22"/>
          <w:lang w:eastAsia="zh-CN"/>
        </w:rPr>
        <w:t xml:space="preserve"> currently</w:t>
      </w:r>
      <w:r w:rsidR="00AF3695">
        <w:rPr>
          <w:rStyle w:val="Heading2Char"/>
          <w:sz w:val="22"/>
          <w:lang w:eastAsia="zh-CN"/>
        </w:rPr>
        <w:t xml:space="preserve">, but still the UE </w:t>
      </w:r>
      <w:r w:rsidR="00930553">
        <w:rPr>
          <w:rStyle w:val="Heading2Char"/>
          <w:sz w:val="22"/>
          <w:lang w:eastAsia="zh-CN"/>
        </w:rPr>
        <w:t>behavior</w:t>
      </w:r>
      <w:r w:rsidR="00AF3695">
        <w:rPr>
          <w:rStyle w:val="Heading2Char"/>
          <w:sz w:val="22"/>
          <w:lang w:eastAsia="zh-CN"/>
        </w:rPr>
        <w:t xml:space="preserve"> is undefined, </w:t>
      </w:r>
      <w:r w:rsidR="00B6386A">
        <w:rPr>
          <w:rStyle w:val="Heading2Char"/>
          <w:sz w:val="22"/>
          <w:lang w:eastAsia="zh-CN"/>
        </w:rPr>
        <w:t xml:space="preserve">so performance is </w:t>
      </w:r>
      <w:r w:rsidR="00F8769E">
        <w:rPr>
          <w:rStyle w:val="Heading2Char"/>
          <w:sz w:val="22"/>
          <w:lang w:eastAsia="zh-CN"/>
        </w:rPr>
        <w:t>unpredictable</w:t>
      </w:r>
      <w:r w:rsidR="00B6386A">
        <w:rPr>
          <w:rStyle w:val="Heading2Char"/>
          <w:sz w:val="22"/>
          <w:lang w:eastAsia="zh-CN"/>
        </w:rPr>
        <w:t xml:space="preserve"> and unreliable. </w:t>
      </w:r>
      <w:r w:rsidR="00A933A4">
        <w:rPr>
          <w:rStyle w:val="Heading2Char"/>
          <w:sz w:val="22"/>
          <w:lang w:eastAsia="zh-CN"/>
        </w:rPr>
        <w:t xml:space="preserve">New UE devices are released every month and </w:t>
      </w:r>
      <w:r w:rsidR="00EA3DF4">
        <w:rPr>
          <w:rStyle w:val="Heading2Char"/>
          <w:sz w:val="22"/>
          <w:lang w:eastAsia="zh-CN"/>
        </w:rPr>
        <w:t xml:space="preserve">it is good that optimization for antenna virtualization can be left to </w:t>
      </w:r>
      <w:r w:rsidR="009D07DB">
        <w:rPr>
          <w:rStyle w:val="Heading2Char"/>
          <w:sz w:val="22"/>
          <w:lang w:eastAsia="zh-CN"/>
        </w:rPr>
        <w:t xml:space="preserve">UE implementation, to </w:t>
      </w:r>
      <w:r w:rsidR="00CB7E0F">
        <w:rPr>
          <w:rStyle w:val="Heading2Char"/>
          <w:sz w:val="22"/>
          <w:lang w:eastAsia="zh-CN"/>
        </w:rPr>
        <w:t>handle the PAPR issues, meeting power class</w:t>
      </w:r>
      <w:r w:rsidR="00255272">
        <w:rPr>
          <w:rStyle w:val="Heading2Char"/>
          <w:sz w:val="22"/>
          <w:lang w:eastAsia="zh-CN"/>
        </w:rPr>
        <w:t>, or to optimize the performance.</w:t>
      </w:r>
    </w:p>
    <w:p w14:paraId="1C7669A2" w14:textId="6B8DA665" w:rsidR="003925E2" w:rsidRDefault="00255272" w:rsidP="009B20AF">
      <w:pPr>
        <w:pStyle w:val="BodyText"/>
        <w:rPr>
          <w:rStyle w:val="Heading2Char"/>
          <w:sz w:val="22"/>
          <w:lang w:eastAsia="zh-CN"/>
        </w:rPr>
      </w:pPr>
      <w:r>
        <w:rPr>
          <w:rStyle w:val="Heading2Char"/>
          <w:sz w:val="22"/>
          <w:lang w:eastAsia="zh-CN"/>
        </w:rPr>
        <w:lastRenderedPageBreak/>
        <w:t>It is also argued by some companies, that the UE will never do anything “strange”</w:t>
      </w:r>
      <w:r w:rsidR="00097BC7">
        <w:rPr>
          <w:rStyle w:val="Heading2Char"/>
          <w:sz w:val="22"/>
          <w:lang w:eastAsia="zh-CN"/>
        </w:rPr>
        <w:t xml:space="preserve">, </w:t>
      </w:r>
      <w:r w:rsidR="00097BC7" w:rsidDel="009977E4">
        <w:rPr>
          <w:rStyle w:val="Heading2Char"/>
          <w:sz w:val="22"/>
          <w:lang w:eastAsia="zh-CN"/>
        </w:rPr>
        <w:t>i.e</w:t>
      </w:r>
      <w:r w:rsidR="009977E4">
        <w:rPr>
          <w:rStyle w:val="Heading2Char"/>
          <w:sz w:val="22"/>
          <w:lang w:eastAsia="zh-CN"/>
        </w:rPr>
        <w:t>.,</w:t>
      </w:r>
      <w:r w:rsidR="00097BC7">
        <w:rPr>
          <w:rStyle w:val="Heading2Char"/>
          <w:sz w:val="22"/>
          <w:lang w:eastAsia="zh-CN"/>
        </w:rPr>
        <w:t xml:space="preserve"> if dual usage is configured, it will transmit SRS so it can be used for both CB and AS simultaneously. </w:t>
      </w:r>
    </w:p>
    <w:p w14:paraId="66115E8F" w14:textId="7AB8AEE2" w:rsidR="00D4412E" w:rsidRDefault="009222A5" w:rsidP="009B20AF">
      <w:pPr>
        <w:pStyle w:val="BodyText"/>
        <w:rPr>
          <w:rStyle w:val="Heading2Char"/>
          <w:sz w:val="22"/>
          <w:lang w:eastAsia="zh-CN"/>
        </w:rPr>
      </w:pPr>
      <w:r>
        <w:rPr>
          <w:rStyle w:val="Heading2Char"/>
          <w:sz w:val="22"/>
          <w:lang w:eastAsia="zh-CN"/>
        </w:rPr>
        <w:t xml:space="preserve">An obvious example is </w:t>
      </w:r>
      <w:r w:rsidR="007B18EE">
        <w:rPr>
          <w:rStyle w:val="Heading2Char"/>
          <w:sz w:val="22"/>
          <w:lang w:eastAsia="zh-CN"/>
        </w:rPr>
        <w:t xml:space="preserve">a </w:t>
      </w:r>
      <w:r>
        <w:rPr>
          <w:rStyle w:val="Heading2Char"/>
          <w:sz w:val="22"/>
          <w:lang w:eastAsia="zh-CN"/>
        </w:rPr>
        <w:t>2</w:t>
      </w:r>
      <w:r w:rsidR="00190C77">
        <w:rPr>
          <w:rStyle w:val="Heading2Char"/>
          <w:sz w:val="22"/>
          <w:lang w:eastAsia="zh-CN"/>
        </w:rPr>
        <w:t xml:space="preserve"> </w:t>
      </w:r>
      <w:r>
        <w:rPr>
          <w:rStyle w:val="Heading2Char"/>
          <w:sz w:val="22"/>
          <w:lang w:eastAsia="zh-CN"/>
        </w:rPr>
        <w:t>Tx and 2</w:t>
      </w:r>
      <w:r w:rsidR="00B264F7">
        <w:rPr>
          <w:rStyle w:val="Heading2Char"/>
          <w:sz w:val="22"/>
          <w:lang w:eastAsia="zh-CN"/>
        </w:rPr>
        <w:t xml:space="preserve"> </w:t>
      </w:r>
      <w:r>
        <w:rPr>
          <w:rStyle w:val="Heading2Char"/>
          <w:sz w:val="22"/>
          <w:lang w:eastAsia="zh-CN"/>
        </w:rPr>
        <w:t xml:space="preserve">Rx UE, configured </w:t>
      </w:r>
      <w:r w:rsidR="00996A9A">
        <w:rPr>
          <w:rStyle w:val="Heading2Char"/>
          <w:sz w:val="22"/>
          <w:lang w:eastAsia="zh-CN"/>
        </w:rPr>
        <w:t xml:space="preserve">with </w:t>
      </w:r>
      <w:r>
        <w:rPr>
          <w:rStyle w:val="Heading2Char"/>
          <w:sz w:val="22"/>
          <w:lang w:eastAsia="zh-CN"/>
        </w:rPr>
        <w:t xml:space="preserve">a </w:t>
      </w:r>
      <w:r w:rsidR="00F32475">
        <w:rPr>
          <w:rStyle w:val="Heading2Char"/>
          <w:sz w:val="22"/>
          <w:lang w:eastAsia="zh-CN"/>
        </w:rPr>
        <w:t>2</w:t>
      </w:r>
      <w:r w:rsidR="00814DA6">
        <w:rPr>
          <w:rStyle w:val="Heading2Char"/>
          <w:sz w:val="22"/>
          <w:lang w:eastAsia="zh-CN"/>
        </w:rPr>
        <w:t>-</w:t>
      </w:r>
      <w:r>
        <w:rPr>
          <w:rStyle w:val="Heading2Char"/>
          <w:sz w:val="22"/>
          <w:lang w:eastAsia="zh-CN"/>
        </w:rPr>
        <w:t>port SRS</w:t>
      </w:r>
      <w:r w:rsidR="00A626D8">
        <w:rPr>
          <w:rStyle w:val="Heading2Char"/>
          <w:sz w:val="22"/>
          <w:lang w:eastAsia="zh-CN"/>
        </w:rPr>
        <w:t xml:space="preserve"> resource</w:t>
      </w:r>
      <w:r>
        <w:rPr>
          <w:rStyle w:val="Heading2Char"/>
          <w:sz w:val="22"/>
          <w:lang w:eastAsia="zh-CN"/>
        </w:rPr>
        <w:t xml:space="preserve">. This UE may </w:t>
      </w:r>
      <w:r w:rsidR="00BB6623">
        <w:rPr>
          <w:rStyle w:val="Heading2Char"/>
          <w:sz w:val="22"/>
          <w:lang w:eastAsia="zh-CN"/>
        </w:rPr>
        <w:t>just as</w:t>
      </w:r>
      <w:r>
        <w:rPr>
          <w:rStyle w:val="Heading2Char"/>
          <w:sz w:val="22"/>
          <w:lang w:eastAsia="zh-CN"/>
        </w:rPr>
        <w:t xml:space="preserve"> well transmit one SRS port per Tx antenna, which is the same as the Rx antenna</w:t>
      </w:r>
      <w:r w:rsidR="003925E2">
        <w:rPr>
          <w:rStyle w:val="Heading2Char"/>
          <w:sz w:val="22"/>
          <w:lang w:eastAsia="zh-CN"/>
        </w:rPr>
        <w:t>. For such UE, one SRS transmission can be used by the gNB for both AS and CB</w:t>
      </w:r>
      <w:r w:rsidR="00D4412E">
        <w:rPr>
          <w:rStyle w:val="Heading2Char"/>
          <w:sz w:val="22"/>
          <w:lang w:eastAsia="zh-CN"/>
        </w:rPr>
        <w:t xml:space="preserve">. </w:t>
      </w:r>
    </w:p>
    <w:p w14:paraId="19D6C8FE" w14:textId="7373A5FD" w:rsidR="00D4412E" w:rsidRDefault="00D4412E" w:rsidP="009B20AF">
      <w:pPr>
        <w:pStyle w:val="BodyText"/>
        <w:rPr>
          <w:rStyle w:val="Heading2Char"/>
          <w:sz w:val="22"/>
          <w:lang w:eastAsia="zh-CN"/>
        </w:rPr>
      </w:pPr>
      <w:r>
        <w:rPr>
          <w:rStyle w:val="Heading2Char"/>
          <w:sz w:val="22"/>
          <w:lang w:eastAsia="zh-CN"/>
        </w:rPr>
        <w:t>In our view, it would be great if such UE can report to the gNB that dual usage is possible</w:t>
      </w:r>
      <w:r w:rsidR="00D60C7E">
        <w:rPr>
          <w:rStyle w:val="Heading2Char"/>
          <w:sz w:val="22"/>
          <w:lang w:eastAsia="zh-CN"/>
        </w:rPr>
        <w:t xml:space="preserve"> for such 2-port SRS configuration. </w:t>
      </w:r>
      <w:r w:rsidR="00BF7540">
        <w:rPr>
          <w:rStyle w:val="Heading2Char"/>
          <w:sz w:val="22"/>
          <w:lang w:eastAsia="zh-CN"/>
        </w:rPr>
        <w:t>This</w:t>
      </w:r>
      <w:r w:rsidR="00D60C7E">
        <w:rPr>
          <w:rStyle w:val="Heading2Char"/>
          <w:sz w:val="22"/>
          <w:lang w:eastAsia="zh-CN"/>
        </w:rPr>
        <w:t xml:space="preserve"> requires standardization, and </w:t>
      </w:r>
      <w:r w:rsidR="00BE5FBD">
        <w:rPr>
          <w:rStyle w:val="Heading2Char"/>
          <w:sz w:val="22"/>
          <w:lang w:eastAsia="zh-CN"/>
        </w:rPr>
        <w:t xml:space="preserve">at the same time, the undefined power control can be defined when dual usage is adopted. </w:t>
      </w:r>
    </w:p>
    <w:p w14:paraId="37F937BA" w14:textId="4CCB5397" w:rsidR="00D356EA" w:rsidRDefault="00D356EA" w:rsidP="009B20AF">
      <w:pPr>
        <w:pStyle w:val="BodyText"/>
        <w:rPr>
          <w:rStyle w:val="Heading2Char"/>
          <w:sz w:val="22"/>
          <w:lang w:eastAsia="zh-CN"/>
        </w:rPr>
      </w:pPr>
      <w:r>
        <w:rPr>
          <w:rStyle w:val="Heading2Char"/>
          <w:sz w:val="22"/>
          <w:lang w:eastAsia="zh-CN"/>
        </w:rPr>
        <w:t xml:space="preserve">To discuss the standardization of this, </w:t>
      </w:r>
      <w:r w:rsidR="004361DA">
        <w:rPr>
          <w:rStyle w:val="Heading2Char"/>
          <w:sz w:val="22"/>
          <w:lang w:eastAsia="zh-CN"/>
        </w:rPr>
        <w:t>these two cases</w:t>
      </w:r>
      <w:r w:rsidR="00377523">
        <w:rPr>
          <w:rStyle w:val="Heading2Char"/>
          <w:sz w:val="22"/>
          <w:lang w:eastAsia="zh-CN"/>
        </w:rPr>
        <w:t xml:space="preserve"> for a UE that has </w:t>
      </w:r>
      <m:oMath>
        <m:r>
          <w:rPr>
            <w:rStyle w:val="Heading2Char"/>
            <w:rFonts w:ascii="Cambria Math" w:hAnsi="Cambria Math"/>
            <w:sz w:val="22"/>
            <w:lang w:eastAsia="zh-CN"/>
          </w:rPr>
          <m:t>T</m:t>
        </m:r>
      </m:oMath>
      <w:r w:rsidR="00377523">
        <w:rPr>
          <w:rStyle w:val="Heading2Char"/>
          <w:sz w:val="22"/>
          <w:lang w:eastAsia="zh-CN"/>
        </w:rPr>
        <w:t xml:space="preserve"> TX antennas and </w:t>
      </w:r>
      <m:oMath>
        <m:r>
          <w:rPr>
            <w:rStyle w:val="Heading2Char"/>
            <w:rFonts w:ascii="Cambria Math" w:hAnsi="Cambria Math"/>
            <w:sz w:val="22"/>
            <w:lang w:eastAsia="zh-CN"/>
          </w:rPr>
          <m:t>R</m:t>
        </m:r>
      </m:oMath>
      <w:r w:rsidR="00377523">
        <w:rPr>
          <w:rStyle w:val="Heading2Char"/>
          <w:sz w:val="22"/>
          <w:lang w:eastAsia="zh-CN"/>
        </w:rPr>
        <w:t xml:space="preserve"> RX antennas</w:t>
      </w:r>
      <w:r w:rsidR="004361DA">
        <w:rPr>
          <w:rStyle w:val="Heading2Char"/>
          <w:sz w:val="22"/>
          <w:lang w:eastAsia="zh-CN"/>
        </w:rPr>
        <w:t xml:space="preserve"> are seemingly straightforward </w:t>
      </w:r>
      <w:r w:rsidR="0047629B">
        <w:rPr>
          <w:rStyle w:val="Heading2Char"/>
          <w:sz w:val="22"/>
          <w:lang w:eastAsia="zh-CN"/>
        </w:rPr>
        <w:t>and can be the starting point</w:t>
      </w:r>
      <w:r>
        <w:rPr>
          <w:rStyle w:val="Heading2Char"/>
          <w:sz w:val="22"/>
          <w:lang w:eastAsia="zh-CN"/>
        </w:rPr>
        <w:t>:</w:t>
      </w:r>
    </w:p>
    <w:p w14:paraId="2E0BF524" w14:textId="1F25B4E5" w:rsidR="00D32175" w:rsidRDefault="005B40AF" w:rsidP="00A37465">
      <w:pPr>
        <w:pStyle w:val="BodyText"/>
        <w:numPr>
          <w:ilvl w:val="0"/>
          <w:numId w:val="28"/>
        </w:numPr>
        <w:rPr>
          <w:rStyle w:val="Heading2Char"/>
          <w:sz w:val="22"/>
          <w:lang w:eastAsia="zh-CN"/>
        </w:rPr>
      </w:pPr>
      <m:oMath>
        <m:r>
          <w:rPr>
            <w:rStyle w:val="Heading2Char"/>
            <w:rFonts w:ascii="Cambria Math" w:hAnsi="Cambria Math"/>
            <w:sz w:val="22"/>
            <w:lang w:eastAsia="zh-CN"/>
          </w:rPr>
          <m:t>T=R</m:t>
        </m:r>
      </m:oMath>
      <w:r w:rsidR="00377523">
        <w:rPr>
          <w:rStyle w:val="Heading2Char"/>
          <w:sz w:val="22"/>
          <w:lang w:eastAsia="zh-CN"/>
        </w:rPr>
        <w:t xml:space="preserve"> </w:t>
      </w:r>
      <w:r w:rsidR="005B7B92">
        <w:rPr>
          <w:rStyle w:val="Heading2Char"/>
          <w:sz w:val="22"/>
          <w:lang w:eastAsia="zh-CN"/>
        </w:rPr>
        <w:t xml:space="preserve">and a </w:t>
      </w:r>
      <m:oMath>
        <m:r>
          <w:rPr>
            <w:rStyle w:val="Heading2Char"/>
            <w:rFonts w:ascii="Cambria Math" w:hAnsi="Cambria Math"/>
            <w:sz w:val="22"/>
            <w:lang w:eastAsia="zh-CN"/>
          </w:rPr>
          <m:t>T</m:t>
        </m:r>
      </m:oMath>
      <w:r w:rsidR="005B7B92">
        <w:rPr>
          <w:rStyle w:val="Heading2Char"/>
          <w:sz w:val="22"/>
          <w:lang w:eastAsia="zh-CN"/>
        </w:rPr>
        <w:t>-port SRS resource is transmitted with dual CB and AS usage</w:t>
      </w:r>
    </w:p>
    <w:p w14:paraId="0EC77CAA" w14:textId="110E038F" w:rsidR="001C7911" w:rsidRDefault="001C7911" w:rsidP="00A37465">
      <w:pPr>
        <w:pStyle w:val="BodyText"/>
        <w:numPr>
          <w:ilvl w:val="1"/>
          <w:numId w:val="33"/>
        </w:numPr>
        <w:rPr>
          <w:rStyle w:val="Heading2Char"/>
          <w:sz w:val="22"/>
          <w:lang w:eastAsia="zh-CN"/>
        </w:rPr>
      </w:pPr>
      <w:r>
        <w:rPr>
          <w:rStyle w:val="Heading2Char"/>
          <w:sz w:val="22"/>
          <w:lang w:eastAsia="zh-CN"/>
        </w:rPr>
        <w:t xml:space="preserve">For </w:t>
      </w:r>
      <w:r w:rsidR="004361DA">
        <w:rPr>
          <w:rStyle w:val="Heading2Char"/>
          <w:sz w:val="22"/>
          <w:lang w:eastAsia="zh-CN"/>
        </w:rPr>
        <w:t>example,</w:t>
      </w:r>
      <w:r>
        <w:rPr>
          <w:rStyle w:val="Heading2Char"/>
          <w:sz w:val="22"/>
          <w:lang w:eastAsia="zh-CN"/>
        </w:rPr>
        <w:t xml:space="preserve"> a UE supporting t</w:t>
      </w:r>
      <w:r w:rsidR="00ED1274">
        <w:rPr>
          <w:rStyle w:val="Heading2Char"/>
          <w:sz w:val="22"/>
          <w:lang w:eastAsia="zh-CN"/>
        </w:rPr>
        <w:t>1</w:t>
      </w:r>
      <w:r>
        <w:rPr>
          <w:rStyle w:val="Heading2Char"/>
          <w:sz w:val="22"/>
          <w:lang w:eastAsia="zh-CN"/>
        </w:rPr>
        <w:t>r</w:t>
      </w:r>
      <w:r w:rsidR="00ED1274">
        <w:rPr>
          <w:rStyle w:val="Heading2Char"/>
          <w:sz w:val="22"/>
          <w:lang w:eastAsia="zh-CN"/>
        </w:rPr>
        <w:t>1</w:t>
      </w:r>
      <w:r>
        <w:rPr>
          <w:rStyle w:val="Heading2Char"/>
          <w:sz w:val="22"/>
          <w:lang w:eastAsia="zh-CN"/>
        </w:rPr>
        <w:t>-t</w:t>
      </w:r>
      <w:r w:rsidR="00ED1274">
        <w:rPr>
          <w:rStyle w:val="Heading2Char"/>
          <w:sz w:val="22"/>
          <w:lang w:eastAsia="zh-CN"/>
        </w:rPr>
        <w:t>2</w:t>
      </w:r>
      <w:r>
        <w:rPr>
          <w:rStyle w:val="Heading2Char"/>
          <w:sz w:val="22"/>
          <w:lang w:eastAsia="zh-CN"/>
        </w:rPr>
        <w:t>r</w:t>
      </w:r>
      <w:r w:rsidR="00ED1274">
        <w:rPr>
          <w:rStyle w:val="Heading2Char"/>
          <w:sz w:val="22"/>
          <w:lang w:eastAsia="zh-CN"/>
        </w:rPr>
        <w:t>2</w:t>
      </w:r>
      <w:r>
        <w:rPr>
          <w:rStyle w:val="Heading2Char"/>
          <w:sz w:val="22"/>
          <w:lang w:eastAsia="zh-CN"/>
        </w:rPr>
        <w:t>-t</w:t>
      </w:r>
      <w:r w:rsidR="00ED1274">
        <w:rPr>
          <w:rStyle w:val="Heading2Char"/>
          <w:sz w:val="22"/>
          <w:lang w:eastAsia="zh-CN"/>
        </w:rPr>
        <w:t>4r4</w:t>
      </w:r>
      <w:r>
        <w:rPr>
          <w:rStyle w:val="Heading2Char"/>
          <w:sz w:val="22"/>
          <w:lang w:eastAsia="zh-CN"/>
        </w:rPr>
        <w:t xml:space="preserve">, configured with </w:t>
      </w:r>
      <w:r w:rsidR="00284E34">
        <w:rPr>
          <w:rStyle w:val="Heading2Char"/>
          <w:sz w:val="22"/>
          <w:lang w:eastAsia="zh-CN"/>
        </w:rPr>
        <w:t>4T=4R</w:t>
      </w:r>
      <w:r w:rsidR="009D4659">
        <w:rPr>
          <w:rStyle w:val="Heading2Char"/>
          <w:sz w:val="22"/>
          <w:lang w:eastAsia="zh-CN"/>
        </w:rPr>
        <w:t>.</w:t>
      </w:r>
    </w:p>
    <w:p w14:paraId="3E3DBF4C" w14:textId="754963C8" w:rsidR="005B7B92" w:rsidRDefault="00AC2A10" w:rsidP="00A37465">
      <w:pPr>
        <w:pStyle w:val="BodyText"/>
        <w:numPr>
          <w:ilvl w:val="0"/>
          <w:numId w:val="28"/>
        </w:numPr>
        <w:rPr>
          <w:rStyle w:val="Heading2Char"/>
          <w:sz w:val="22"/>
          <w:lang w:eastAsia="zh-CN"/>
        </w:rPr>
      </w:pPr>
      <m:oMath>
        <m:r>
          <w:rPr>
            <w:rStyle w:val="Heading2Char"/>
            <w:rFonts w:ascii="Cambria Math" w:hAnsi="Cambria Math"/>
            <w:sz w:val="22"/>
            <w:lang w:eastAsia="zh-CN"/>
          </w:rPr>
          <m:t>T&lt;R</m:t>
        </m:r>
      </m:oMath>
      <w:r w:rsidR="005B7B92">
        <w:rPr>
          <w:rStyle w:val="Heading2Char"/>
          <w:sz w:val="22"/>
          <w:lang w:eastAsia="zh-CN"/>
        </w:rPr>
        <w:t xml:space="preserve"> and </w:t>
      </w:r>
      <w:r w:rsidR="003143F4">
        <w:rPr>
          <w:rStyle w:val="Heading2Char"/>
          <w:sz w:val="22"/>
          <w:lang w:eastAsia="zh-CN"/>
        </w:rPr>
        <w:t>multiple</w:t>
      </w:r>
      <w:r w:rsidR="005B7B92">
        <w:rPr>
          <w:rStyle w:val="Heading2Char"/>
          <w:sz w:val="22"/>
          <w:lang w:eastAsia="zh-CN"/>
        </w:rPr>
        <w:t xml:space="preserve"> </w:t>
      </w:r>
      <m:oMath>
        <m:r>
          <w:rPr>
            <w:rStyle w:val="Heading2Char"/>
            <w:rFonts w:ascii="Cambria Math" w:hAnsi="Cambria Math"/>
            <w:sz w:val="22"/>
            <w:lang w:eastAsia="zh-CN"/>
          </w:rPr>
          <m:t>T</m:t>
        </m:r>
      </m:oMath>
      <w:r w:rsidR="00D06572">
        <w:rPr>
          <w:rStyle w:val="Heading2Char"/>
          <w:sz w:val="22"/>
          <w:lang w:eastAsia="zh-CN"/>
        </w:rPr>
        <w:t xml:space="preserve">-port </w:t>
      </w:r>
      <w:r w:rsidR="005B7B92">
        <w:rPr>
          <w:rStyle w:val="Heading2Char"/>
          <w:sz w:val="22"/>
          <w:lang w:eastAsia="zh-CN"/>
        </w:rPr>
        <w:t>SRS resource</w:t>
      </w:r>
      <w:r w:rsidR="003143F4">
        <w:rPr>
          <w:rStyle w:val="Heading2Char"/>
          <w:sz w:val="22"/>
          <w:lang w:eastAsia="zh-CN"/>
        </w:rPr>
        <w:t>s are</w:t>
      </w:r>
      <w:r w:rsidR="005B7B92">
        <w:rPr>
          <w:rStyle w:val="Heading2Char"/>
          <w:sz w:val="22"/>
          <w:lang w:eastAsia="zh-CN"/>
        </w:rPr>
        <w:t xml:space="preserve"> transmitted </w:t>
      </w:r>
      <w:r w:rsidR="003143F4">
        <w:rPr>
          <w:rStyle w:val="Heading2Char"/>
          <w:sz w:val="22"/>
          <w:lang w:eastAsia="zh-CN"/>
        </w:rPr>
        <w:t xml:space="preserve">(to implement antenna switching) </w:t>
      </w:r>
      <w:r w:rsidR="005B7B92">
        <w:rPr>
          <w:rStyle w:val="Heading2Char"/>
          <w:sz w:val="22"/>
          <w:lang w:eastAsia="zh-CN"/>
        </w:rPr>
        <w:t>with dual CB and AS usage</w:t>
      </w:r>
      <w:r w:rsidR="003C27E9">
        <w:rPr>
          <w:rStyle w:val="Heading2Char"/>
          <w:sz w:val="22"/>
          <w:lang w:eastAsia="zh-CN"/>
        </w:rPr>
        <w:t xml:space="preserve">. </w:t>
      </w:r>
    </w:p>
    <w:p w14:paraId="2B1DD63D" w14:textId="6CEBD9CB" w:rsidR="005B7B92" w:rsidRDefault="001C7911" w:rsidP="00A37465">
      <w:pPr>
        <w:pStyle w:val="BodyText"/>
        <w:numPr>
          <w:ilvl w:val="1"/>
          <w:numId w:val="32"/>
        </w:numPr>
        <w:rPr>
          <w:rStyle w:val="Heading2Char"/>
          <w:sz w:val="22"/>
          <w:lang w:eastAsia="zh-CN"/>
        </w:rPr>
      </w:pPr>
      <w:r>
        <w:rPr>
          <w:rStyle w:val="Heading2Char"/>
          <w:sz w:val="22"/>
          <w:lang w:eastAsia="zh-CN"/>
        </w:rPr>
        <w:t xml:space="preserve">For </w:t>
      </w:r>
      <w:r w:rsidR="004361DA">
        <w:rPr>
          <w:rStyle w:val="Heading2Char"/>
          <w:sz w:val="22"/>
          <w:lang w:eastAsia="zh-CN"/>
        </w:rPr>
        <w:t>example,</w:t>
      </w:r>
      <w:r>
        <w:rPr>
          <w:rStyle w:val="Heading2Char"/>
          <w:sz w:val="22"/>
          <w:lang w:eastAsia="zh-CN"/>
        </w:rPr>
        <w:t xml:space="preserve"> a UE supporting t</w:t>
      </w:r>
      <w:r w:rsidR="00510691">
        <w:rPr>
          <w:rStyle w:val="Heading2Char"/>
          <w:sz w:val="22"/>
          <w:lang w:eastAsia="zh-CN"/>
        </w:rPr>
        <w:t>2</w:t>
      </w:r>
      <w:r>
        <w:rPr>
          <w:rStyle w:val="Heading2Char"/>
          <w:sz w:val="22"/>
          <w:lang w:eastAsia="zh-CN"/>
        </w:rPr>
        <w:t>r</w:t>
      </w:r>
      <w:r w:rsidR="00510691">
        <w:rPr>
          <w:rStyle w:val="Heading2Char"/>
          <w:sz w:val="22"/>
          <w:lang w:eastAsia="zh-CN"/>
        </w:rPr>
        <w:t>4</w:t>
      </w:r>
      <w:r>
        <w:rPr>
          <w:rStyle w:val="Heading2Char"/>
          <w:sz w:val="22"/>
          <w:lang w:eastAsia="zh-CN"/>
        </w:rPr>
        <w:t xml:space="preserve">, configured with </w:t>
      </w:r>
      <w:r w:rsidR="00DB0DDC">
        <w:rPr>
          <w:rStyle w:val="Heading2Char"/>
          <w:sz w:val="22"/>
          <w:lang w:eastAsia="zh-CN"/>
        </w:rPr>
        <w:t>2T4R</w:t>
      </w:r>
      <m:oMath>
        <m:r>
          <w:rPr>
            <w:rStyle w:val="Heading2Char"/>
            <w:rFonts w:ascii="Cambria Math" w:hAnsi="Cambria Math"/>
            <w:sz w:val="22"/>
            <w:lang w:eastAsia="zh-CN"/>
          </w:rPr>
          <m:t>.</m:t>
        </m:r>
      </m:oMath>
    </w:p>
    <w:p w14:paraId="2C8438E1" w14:textId="30B752B0" w:rsidR="00B857F0" w:rsidRDefault="001E1A63" w:rsidP="009B20AF">
      <w:pPr>
        <w:pStyle w:val="BodyText"/>
        <w:rPr>
          <w:rStyle w:val="Heading2Char"/>
          <w:sz w:val="22"/>
          <w:lang w:eastAsia="zh-CN"/>
        </w:rPr>
      </w:pPr>
      <w:r>
        <w:rPr>
          <w:rStyle w:val="Heading2Char"/>
          <w:sz w:val="22"/>
          <w:lang w:eastAsia="zh-CN"/>
        </w:rPr>
        <w:t xml:space="preserve">Note that </w:t>
      </w:r>
      <w:r w:rsidR="0006017F">
        <w:rPr>
          <w:rStyle w:val="Heading2Char"/>
          <w:sz w:val="22"/>
          <w:lang w:eastAsia="zh-CN"/>
        </w:rPr>
        <w:t>configuring t</w:t>
      </w:r>
      <w:r w:rsidR="00510691">
        <w:rPr>
          <w:rStyle w:val="Heading2Char"/>
          <w:sz w:val="22"/>
          <w:lang w:eastAsia="zh-CN"/>
        </w:rPr>
        <w:t>2</w:t>
      </w:r>
      <w:r w:rsidR="0006017F">
        <w:rPr>
          <w:rStyle w:val="Heading2Char"/>
          <w:sz w:val="22"/>
          <w:lang w:eastAsia="zh-CN"/>
        </w:rPr>
        <w:t>r</w:t>
      </w:r>
      <w:r w:rsidR="00510691">
        <w:rPr>
          <w:rStyle w:val="Heading2Char"/>
          <w:sz w:val="22"/>
          <w:lang w:eastAsia="zh-CN"/>
        </w:rPr>
        <w:t>2</w:t>
      </w:r>
      <w:r w:rsidR="0006017F">
        <w:rPr>
          <w:rStyle w:val="Heading2Char"/>
          <w:sz w:val="22"/>
          <w:lang w:eastAsia="zh-CN"/>
        </w:rPr>
        <w:t xml:space="preserve"> in Case 1 would require virtualization and is handled separately, discussed later in this section. </w:t>
      </w:r>
      <w:r w:rsidR="004E44B1">
        <w:rPr>
          <w:rStyle w:val="Heading2Char"/>
          <w:sz w:val="22"/>
          <w:lang w:eastAsia="zh-CN"/>
        </w:rPr>
        <w:t>As mentioned, i</w:t>
      </w:r>
      <w:r w:rsidR="009D10ED">
        <w:rPr>
          <w:rStyle w:val="Heading2Char"/>
          <w:sz w:val="22"/>
          <w:lang w:eastAsia="zh-CN"/>
        </w:rPr>
        <w:t xml:space="preserve">t seems </w:t>
      </w:r>
      <w:r w:rsidR="004E44B1">
        <w:rPr>
          <w:rStyle w:val="Heading2Char"/>
          <w:sz w:val="22"/>
          <w:lang w:eastAsia="zh-CN"/>
        </w:rPr>
        <w:t>these</w:t>
      </w:r>
      <w:r w:rsidR="0006017F">
        <w:rPr>
          <w:rStyle w:val="Heading2Char"/>
          <w:sz w:val="22"/>
          <w:lang w:eastAsia="zh-CN"/>
        </w:rPr>
        <w:t xml:space="preserve"> two</w:t>
      </w:r>
      <w:r w:rsidR="004E44B1">
        <w:rPr>
          <w:rStyle w:val="Heading2Char"/>
          <w:sz w:val="22"/>
          <w:lang w:eastAsia="zh-CN"/>
        </w:rPr>
        <w:t xml:space="preserve"> cases</w:t>
      </w:r>
      <w:r w:rsidR="009D10ED">
        <w:rPr>
          <w:rStyle w:val="Heading2Char"/>
          <w:sz w:val="22"/>
          <w:lang w:eastAsia="zh-CN"/>
        </w:rPr>
        <w:t xml:space="preserve"> are straightforward, </w:t>
      </w:r>
      <w:r w:rsidR="009F1485">
        <w:rPr>
          <w:rStyle w:val="Heading2Char"/>
          <w:sz w:val="22"/>
          <w:lang w:eastAsia="zh-CN"/>
        </w:rPr>
        <w:t xml:space="preserve">and perhaps </w:t>
      </w:r>
      <w:r w:rsidR="00F17E61">
        <w:rPr>
          <w:rStyle w:val="Heading2Char"/>
          <w:sz w:val="22"/>
          <w:lang w:eastAsia="zh-CN"/>
        </w:rPr>
        <w:t>already</w:t>
      </w:r>
      <w:r w:rsidR="009F1485">
        <w:rPr>
          <w:rStyle w:val="Heading2Char"/>
          <w:sz w:val="22"/>
          <w:lang w:eastAsia="zh-CN"/>
        </w:rPr>
        <w:t xml:space="preserve"> frequently supported by </w:t>
      </w:r>
      <w:r w:rsidR="00F17E61">
        <w:rPr>
          <w:rStyle w:val="Heading2Char"/>
          <w:sz w:val="22"/>
          <w:lang w:eastAsia="zh-CN"/>
        </w:rPr>
        <w:t>existing UEs in the field</w:t>
      </w:r>
      <w:r w:rsidR="004227AA">
        <w:rPr>
          <w:rStyle w:val="Heading2Char"/>
          <w:sz w:val="22"/>
          <w:lang w:eastAsia="zh-CN"/>
        </w:rPr>
        <w:t>.</w:t>
      </w:r>
      <w:r w:rsidR="009F1485">
        <w:rPr>
          <w:rStyle w:val="Heading2Char"/>
          <w:sz w:val="22"/>
          <w:lang w:eastAsia="zh-CN"/>
        </w:rPr>
        <w:t xml:space="preserve"> </w:t>
      </w:r>
      <w:r w:rsidR="00F17E61">
        <w:rPr>
          <w:rStyle w:val="Heading2Char"/>
          <w:sz w:val="22"/>
          <w:lang w:eastAsia="zh-CN"/>
        </w:rPr>
        <w:t xml:space="preserve">If capability is introduced, the UE could inform the gNB that dual usage is possible. </w:t>
      </w:r>
      <w:r w:rsidR="00BE1538">
        <w:rPr>
          <w:rStyle w:val="Heading2Char"/>
          <w:sz w:val="22"/>
          <w:lang w:eastAsia="zh-CN"/>
        </w:rPr>
        <w:t xml:space="preserve">The </w:t>
      </w:r>
      <w:r w:rsidR="00B857F0">
        <w:rPr>
          <w:rStyle w:val="Heading2Char"/>
          <w:sz w:val="22"/>
          <w:lang w:eastAsia="zh-CN"/>
        </w:rPr>
        <w:t>technical benefit we are after is that if the UE anyway support dual usage, the network should now since it wil</w:t>
      </w:r>
      <w:r w:rsidR="00272482">
        <w:rPr>
          <w:rStyle w:val="Heading2Char"/>
          <w:sz w:val="22"/>
          <w:lang w:eastAsia="zh-CN"/>
        </w:rPr>
        <w:t>l reduce the</w:t>
      </w:r>
      <w:r w:rsidR="00B857F0">
        <w:rPr>
          <w:rStyle w:val="Heading2Char"/>
          <w:sz w:val="22"/>
          <w:lang w:eastAsia="zh-CN"/>
        </w:rPr>
        <w:t xml:space="preserve"> </w:t>
      </w:r>
      <w:r w:rsidR="00272482">
        <w:rPr>
          <w:rStyle w:val="Heading2Char"/>
          <w:sz w:val="22"/>
          <w:lang w:eastAsia="zh-CN"/>
        </w:rPr>
        <w:t xml:space="preserve">SRS </w:t>
      </w:r>
      <w:r w:rsidR="00B857F0">
        <w:rPr>
          <w:rStyle w:val="Heading2Char"/>
          <w:sz w:val="22"/>
          <w:lang w:eastAsia="zh-CN"/>
        </w:rPr>
        <w:t>overhead as discussed earlier.</w:t>
      </w:r>
    </w:p>
    <w:p w14:paraId="315543F2" w14:textId="6D5A6D2F" w:rsidR="00464799" w:rsidRDefault="008E3CAF" w:rsidP="009B20AF">
      <w:pPr>
        <w:pStyle w:val="BodyText"/>
        <w:rPr>
          <w:rStyle w:val="Heading2Char"/>
          <w:sz w:val="22"/>
          <w:lang w:eastAsia="zh-CN"/>
        </w:rPr>
      </w:pPr>
      <w:r>
        <w:rPr>
          <w:rStyle w:val="Heading2Char"/>
          <w:sz w:val="22"/>
          <w:lang w:eastAsia="zh-CN"/>
        </w:rPr>
        <w:t>A proposal to capture an agreement for Case 1 is as follows:</w:t>
      </w:r>
    </w:p>
    <w:p w14:paraId="239294A1" w14:textId="16BE50E6" w:rsidR="00464799" w:rsidRPr="00464799" w:rsidRDefault="00464799" w:rsidP="00A37465">
      <w:pPr>
        <w:pStyle w:val="Proposal"/>
      </w:pPr>
      <w:bookmarkStart w:id="39" w:name="_Toc68624165"/>
      <w:r w:rsidRPr="00464799">
        <w:t>At least for a UE supporting </w:t>
      </w:r>
      <w:r w:rsidRPr="002008F2">
        <w:t>maxNumberMIMO-LayersCB-PUSCH</w:t>
      </w:r>
      <w:r w:rsidRPr="00464799">
        <w:t xml:space="preserve"> = </w:t>
      </w:r>
      <m:oMath>
        <m:r>
          <m:rPr>
            <m:sty m:val="bi"/>
          </m:rPr>
          <w:rPr>
            <w:rFonts w:ascii="Cambria Math" w:hAnsi="Cambria Math"/>
          </w:rPr>
          <m:t>x</m:t>
        </m:r>
      </m:oMath>
      <w:r w:rsidRPr="00464799">
        <w:t>, </w:t>
      </w:r>
      <w:r w:rsidRPr="002008F2">
        <w:t>maxNumberMIMO-LayersPDSCH</w:t>
      </w:r>
      <w:r w:rsidRPr="00464799">
        <w:t xml:space="preserve"> = </w:t>
      </w:r>
      <m:oMath>
        <m:r>
          <m:rPr>
            <m:sty m:val="bi"/>
          </m:rPr>
          <w:rPr>
            <w:rFonts w:ascii="Cambria Math" w:hAnsi="Cambria Math"/>
          </w:rPr>
          <m:t>x</m:t>
        </m:r>
      </m:oMath>
      <w:r w:rsidRPr="00464799">
        <w:t>, and </w:t>
      </w:r>
      <w:r w:rsidRPr="002008F2">
        <w:t>supportedSRS-TxPortSwitch</w:t>
      </w:r>
      <w:r w:rsidRPr="00464799">
        <w:t> = ’t2r2’</w:t>
      </w:r>
      <w:r w:rsidR="0020338C">
        <w:t>,</w:t>
      </w:r>
      <w:r w:rsidRPr="00464799">
        <w:t xml:space="preserve"> ’t4r4’</w:t>
      </w:r>
      <w:r w:rsidR="006D048D">
        <w:t>,</w:t>
      </w:r>
      <w:r w:rsidRPr="00464799">
        <w:t xml:space="preserve"> 't1r1-t2r2’</w:t>
      </w:r>
      <w:r w:rsidR="00402503">
        <w:t>, or</w:t>
      </w:r>
      <w:r w:rsidRPr="00464799">
        <w:t xml:space="preserve"> 't1r1-t2r2-t4r4', when a UE is configured only one </w:t>
      </w:r>
      <m:oMath>
        <m:r>
          <m:rPr>
            <m:sty m:val="bi"/>
          </m:rPr>
          <w:rPr>
            <w:rFonts w:ascii="Cambria Math" w:hAnsi="Cambria Math"/>
          </w:rPr>
          <m:t>x</m:t>
        </m:r>
      </m:oMath>
      <w:r w:rsidRPr="00464799">
        <w:t xml:space="preserve">-port SRS resource in a set with usage “antennaSwitching” with </w:t>
      </w:r>
      <m:oMath>
        <m:r>
          <m:rPr>
            <m:sty m:val="bi"/>
          </m:rPr>
          <w:rPr>
            <w:rFonts w:ascii="Cambria Math" w:hAnsi="Cambria Math"/>
          </w:rPr>
          <m:t>x</m:t>
        </m:r>
      </m:oMath>
      <w:r w:rsidRPr="00D2665B">
        <w:t>T</w:t>
      </w:r>
      <m:oMath>
        <m:r>
          <m:rPr>
            <m:sty m:val="bi"/>
          </m:rPr>
          <w:rPr>
            <w:rFonts w:ascii="Cambria Math" w:hAnsi="Cambria Math"/>
          </w:rPr>
          <m:t>=x</m:t>
        </m:r>
      </m:oMath>
      <w:r w:rsidRPr="00D2665B">
        <w:t>R</w:t>
      </w:r>
      <w:r w:rsidRPr="00464799">
        <w:t xml:space="preserve"> for DL CSI acquisition, the gNB can assume that the UE transmits this SRS resource in the same way (e.g</w:t>
      </w:r>
      <w:r w:rsidRPr="00D2665B">
        <w:t>.</w:t>
      </w:r>
      <w:r w:rsidR="00033F56">
        <w:t>,</w:t>
      </w:r>
      <w:r w:rsidRPr="00464799">
        <w:t xml:space="preserve"> same virtualization)  as if the set would have been configured with usage </w:t>
      </w:r>
      <w:r w:rsidR="0051185A">
        <w:t>‘</w:t>
      </w:r>
      <w:r w:rsidRPr="00464799">
        <w:t>codebook</w:t>
      </w:r>
      <w:r w:rsidR="0051185A">
        <w:t>’</w:t>
      </w:r>
      <w:r w:rsidRPr="00464799">
        <w:t xml:space="preserve">, and such </w:t>
      </w:r>
      <m:oMath>
        <m:r>
          <m:rPr>
            <m:sty m:val="bi"/>
          </m:rPr>
          <w:rPr>
            <w:rFonts w:ascii="Cambria Math" w:hAnsi="Cambria Math"/>
          </w:rPr>
          <m:t>x</m:t>
        </m:r>
      </m:oMath>
      <w:r w:rsidRPr="00464799">
        <w:t xml:space="preserve">-port SRS resource can be used for an </w:t>
      </w:r>
      <m:oMath>
        <m:r>
          <m:rPr>
            <m:sty m:val="bi"/>
          </m:rPr>
          <w:rPr>
            <w:rFonts w:ascii="Cambria Math" w:hAnsi="Cambria Math"/>
          </w:rPr>
          <m:t>x</m:t>
        </m:r>
      </m:oMath>
      <w:r w:rsidRPr="00464799">
        <w:t>-port UL MIMO precoder selection (</w:t>
      </w:r>
      <w:r w:rsidR="00947A06">
        <w:t>i.e</w:t>
      </w:r>
      <w:r w:rsidR="00947A06" w:rsidRPr="00D2665B">
        <w:t>.</w:t>
      </w:r>
      <w:r w:rsidR="005D5FDF">
        <w:t>,</w:t>
      </w:r>
      <w:r w:rsidRPr="00464799">
        <w:t xml:space="preserve"> TPMI selection) by the gNB</w:t>
      </w:r>
      <w:r w:rsidR="000E2121">
        <w:t>.</w:t>
      </w:r>
      <w:bookmarkEnd w:id="39"/>
    </w:p>
    <w:p w14:paraId="0743D49F" w14:textId="33E8EDAF" w:rsidR="00E43B5B" w:rsidRDefault="00C80D31" w:rsidP="00A37465">
      <w:pPr>
        <w:pStyle w:val="BodyText"/>
      </w:pPr>
      <w:r>
        <w:t>Furthermore,</w:t>
      </w:r>
      <w:r w:rsidR="00F8098E" w:rsidRPr="00F8098E">
        <w:t xml:space="preserve"> </w:t>
      </w:r>
      <w:r w:rsidR="00F8098E">
        <w:t>the following clarifications can be added</w:t>
      </w:r>
      <w:r w:rsidR="00E254DA">
        <w:t>:</w:t>
      </w:r>
    </w:p>
    <w:p w14:paraId="1115D867" w14:textId="3C422462" w:rsidR="00E43B5B" w:rsidRDefault="00BD0696" w:rsidP="00D07458">
      <w:pPr>
        <w:pStyle w:val="BodyText"/>
        <w:numPr>
          <w:ilvl w:val="0"/>
          <w:numId w:val="30"/>
        </w:numPr>
      </w:pPr>
      <w:r>
        <w:t>RRC signaling from gNB to UE</w:t>
      </w:r>
      <w:r w:rsidR="00464799" w:rsidRPr="00464799">
        <w:t xml:space="preserve"> is introduced to enable the feature</w:t>
      </w:r>
      <w:r w:rsidR="000016B8">
        <w:t xml:space="preserve"> in this proposal</w:t>
      </w:r>
      <w:r w:rsidR="00464799" w:rsidRPr="00464799">
        <w:t xml:space="preserve">, which is subject to </w:t>
      </w:r>
      <w:r w:rsidR="00117937">
        <w:t xml:space="preserve">an associated </w:t>
      </w:r>
      <w:r w:rsidR="00464799" w:rsidRPr="00464799">
        <w:t>UE capabilit</w:t>
      </w:r>
      <w:r w:rsidR="00117937">
        <w:t>y</w:t>
      </w:r>
    </w:p>
    <w:p w14:paraId="32702FFB" w14:textId="76F50EE6" w:rsidR="00D07458" w:rsidRPr="00464799" w:rsidRDefault="00E43B5B" w:rsidP="00A37465">
      <w:pPr>
        <w:pStyle w:val="BodyText"/>
        <w:numPr>
          <w:ilvl w:val="1"/>
          <w:numId w:val="30"/>
        </w:numPr>
      </w:pPr>
      <w:r>
        <w:t xml:space="preserve">Whether to </w:t>
      </w:r>
      <w:r w:rsidR="000F219E">
        <w:t>specify</w:t>
      </w:r>
      <w:r>
        <w:t xml:space="preserve"> this </w:t>
      </w:r>
      <w:r w:rsidR="00BD0696">
        <w:t xml:space="preserve">as </w:t>
      </w:r>
      <w:r w:rsidR="004B7880">
        <w:t>e.g.,</w:t>
      </w:r>
      <w:r w:rsidR="00BD0696">
        <w:t xml:space="preserve"> a new CB-AS </w:t>
      </w:r>
      <w:r w:rsidR="000F219E">
        <w:t xml:space="preserve">dual </w:t>
      </w:r>
      <w:r w:rsidR="00BD0696">
        <w:t>usage type or as a “flag” is up to spec</w:t>
      </w:r>
      <w:r w:rsidR="001F37EF">
        <w:t>ification</w:t>
      </w:r>
      <w:r w:rsidR="00BD0696">
        <w:t xml:space="preserve"> editors</w:t>
      </w:r>
      <w:r w:rsidR="001F37EF">
        <w:t>.</w:t>
      </w:r>
    </w:p>
    <w:p w14:paraId="4F79E5C8" w14:textId="43A01A9B" w:rsidR="003A1CA8" w:rsidRPr="004B7880" w:rsidRDefault="00D07458" w:rsidP="003A1CA8">
      <w:pPr>
        <w:pStyle w:val="BodyText"/>
        <w:numPr>
          <w:ilvl w:val="0"/>
          <w:numId w:val="30"/>
        </w:numPr>
        <w:rPr>
          <w:rStyle w:val="Heading2Char"/>
          <w:rFonts w:asciiTheme="minorHAnsi" w:hAnsiTheme="minorHAnsi"/>
          <w:sz w:val="22"/>
          <w:lang w:eastAsia="zh-CN"/>
        </w:rPr>
      </w:pPr>
      <w:r>
        <w:t>This proposal applies a least</w:t>
      </w:r>
      <w:r w:rsidR="00464799" w:rsidRPr="00464799">
        <w:t xml:space="preserve"> for single-TRP operation and when uplink full power mode 1 or mode 2 is not enabled</w:t>
      </w:r>
      <w:r>
        <w:t xml:space="preserve"> and FFS for other cases. </w:t>
      </w:r>
    </w:p>
    <w:p w14:paraId="49D92681" w14:textId="64005DF0" w:rsidR="00C26BA5" w:rsidRDefault="003A1CA8" w:rsidP="00464799">
      <w:pPr>
        <w:pStyle w:val="BodyText"/>
      </w:pPr>
      <w:r>
        <w:rPr>
          <w:rStyle w:val="Heading2Char"/>
          <w:sz w:val="22"/>
          <w:lang w:eastAsia="zh-CN"/>
        </w:rPr>
        <w:t xml:space="preserve">A proposal to capture an agreement for Case </w:t>
      </w:r>
      <w:r w:rsidR="00272482">
        <w:rPr>
          <w:rStyle w:val="Heading2Char"/>
          <w:sz w:val="22"/>
          <w:lang w:eastAsia="zh-CN"/>
        </w:rPr>
        <w:t>2</w:t>
      </w:r>
      <w:r>
        <w:rPr>
          <w:rStyle w:val="Heading2Char"/>
          <w:sz w:val="22"/>
          <w:lang w:eastAsia="zh-CN"/>
        </w:rPr>
        <w:t xml:space="preserve"> is as follows:</w:t>
      </w:r>
    </w:p>
    <w:p w14:paraId="396CD33F" w14:textId="575D2DB7" w:rsidR="00117937" w:rsidRDefault="00C26BA5" w:rsidP="00A37465">
      <w:pPr>
        <w:pStyle w:val="Proposal"/>
      </w:pPr>
      <w:bookmarkStart w:id="40" w:name="_Toc68624166"/>
      <w:r w:rsidRPr="00C26BA5">
        <w:t>At least for a UE supporting </w:t>
      </w:r>
      <w:r w:rsidRPr="002008F2">
        <w:t>maxNumberMIMO-LayersCB-PUSCH</w:t>
      </w:r>
      <w:r w:rsidRPr="00C26BA5">
        <w:t xml:space="preserve"> = </w:t>
      </w:r>
      <m:oMath>
        <m:r>
          <m:rPr>
            <m:sty m:val="bi"/>
          </m:rPr>
          <w:rPr>
            <w:rFonts w:ascii="Cambria Math" w:hAnsi="Cambria Math"/>
          </w:rPr>
          <m:t>x</m:t>
        </m:r>
      </m:oMath>
      <w:r w:rsidRPr="00C26BA5">
        <w:t>, and, </w:t>
      </w:r>
      <w:r w:rsidRPr="002008F2">
        <w:t>maxNumberMIMO-LayersPDSCH</w:t>
      </w:r>
      <w:r w:rsidRPr="00C26BA5">
        <w:t xml:space="preserve"> = </w:t>
      </w:r>
      <m:oMath>
        <m:r>
          <m:rPr>
            <m:sty m:val="bi"/>
          </m:rPr>
          <w:rPr>
            <w:rFonts w:ascii="Cambria Math" w:hAnsi="Cambria Math"/>
          </w:rPr>
          <m:t>y</m:t>
        </m:r>
      </m:oMath>
      <w:r w:rsidRPr="00C26BA5">
        <w:t>, and, </w:t>
      </w:r>
      <w:r w:rsidRPr="002008F2">
        <w:t>supportedSRS-TxPortSwitch</w:t>
      </w:r>
      <w:r w:rsidRPr="00C26BA5">
        <w:t> contains ‘</w:t>
      </w:r>
      <w:r w:rsidRPr="00506895">
        <w:t>t</w:t>
      </w:r>
      <m:oMath>
        <m:r>
          <m:rPr>
            <m:sty m:val="bi"/>
          </m:rPr>
          <w:rPr>
            <w:rFonts w:ascii="Cambria Math" w:hAnsi="Cambria Math"/>
          </w:rPr>
          <m:t>x</m:t>
        </m:r>
      </m:oMath>
      <w:r w:rsidRPr="00506895">
        <w:t>r</w:t>
      </w:r>
      <m:oMath>
        <m:r>
          <m:rPr>
            <m:sty m:val="bi"/>
          </m:rPr>
          <w:rPr>
            <w:rFonts w:ascii="Cambria Math" w:hAnsi="Cambria Math"/>
          </w:rPr>
          <m:t>y</m:t>
        </m:r>
      </m:oMath>
      <w:r w:rsidRPr="00506895">
        <w:t>’</w:t>
      </w:r>
      <w:r w:rsidRPr="00C26BA5">
        <w:t xml:space="preserve">, when a UE is configured multiple </w:t>
      </w:r>
      <m:oMath>
        <m:r>
          <m:rPr>
            <m:sty m:val="bi"/>
          </m:rPr>
          <w:rPr>
            <w:rFonts w:ascii="Cambria Math" w:hAnsi="Cambria Math"/>
          </w:rPr>
          <m:t>x</m:t>
        </m:r>
      </m:oMath>
      <w:r w:rsidRPr="00C26BA5">
        <w:t xml:space="preserve">-port SRS resources in a set with usage “antennaSwitching” and the total number of SRS ports in the set across all the resources is </w:t>
      </w:r>
      <m:oMath>
        <m:r>
          <m:rPr>
            <m:sty m:val="bi"/>
          </m:rPr>
          <w:rPr>
            <w:rFonts w:ascii="Cambria Math" w:hAnsi="Cambria Math"/>
          </w:rPr>
          <m:t>y</m:t>
        </m:r>
      </m:oMath>
      <w:r w:rsidRPr="00C26BA5">
        <w:t xml:space="preserve">, then the gNB can </w:t>
      </w:r>
      <w:r w:rsidRPr="00C26BA5">
        <w:lastRenderedPageBreak/>
        <w:t xml:space="preserve">assume that the UE transmits each of these </w:t>
      </w:r>
      <m:oMath>
        <m:r>
          <m:rPr>
            <m:sty m:val="bi"/>
          </m:rPr>
          <w:rPr>
            <w:rFonts w:ascii="Cambria Math" w:hAnsi="Cambria Math"/>
          </w:rPr>
          <m:t>x</m:t>
        </m:r>
      </m:oMath>
      <w:r w:rsidRPr="00C26BA5">
        <w:t>-port SRS resources in the same way (e.g</w:t>
      </w:r>
      <w:r w:rsidRPr="00D2665B">
        <w:t>.</w:t>
      </w:r>
      <w:r w:rsidR="002E27D1">
        <w:t>,</w:t>
      </w:r>
      <w:r w:rsidRPr="00C26BA5">
        <w:t xml:space="preserve"> same virtualization)  as if that </w:t>
      </w:r>
      <m:oMath>
        <m:r>
          <m:rPr>
            <m:sty m:val="bi"/>
          </m:rPr>
          <w:rPr>
            <w:rFonts w:ascii="Cambria Math" w:hAnsi="Cambria Math"/>
          </w:rPr>
          <m:t>x</m:t>
        </m:r>
      </m:oMath>
      <w:r w:rsidRPr="00C26BA5">
        <w:t xml:space="preserve">-port SRS resource would have belonged to a set configured with usage “codebook”. Thereby, any of these </w:t>
      </w:r>
      <m:oMath>
        <m:r>
          <m:rPr>
            <m:sty m:val="bi"/>
          </m:rPr>
          <w:rPr>
            <w:rFonts w:ascii="Cambria Math" w:hAnsi="Cambria Math"/>
          </w:rPr>
          <m:t>x</m:t>
        </m:r>
      </m:oMath>
      <w:r w:rsidRPr="00C26BA5">
        <w:t xml:space="preserve">-port SRS resources can be used for an </w:t>
      </w:r>
      <m:oMath>
        <m:r>
          <m:rPr>
            <m:sty m:val="bi"/>
          </m:rPr>
          <w:rPr>
            <w:rFonts w:ascii="Cambria Math" w:hAnsi="Cambria Math"/>
          </w:rPr>
          <m:t>x</m:t>
        </m:r>
      </m:oMath>
      <w:r w:rsidRPr="00C26BA5">
        <w:t>-port UL MIMO precoder selection (i.e</w:t>
      </w:r>
      <w:r w:rsidR="00B057F5">
        <w:t>.,</w:t>
      </w:r>
      <w:r w:rsidRPr="00C26BA5">
        <w:t xml:space="preserve"> TPMI selection) by the gNB.</w:t>
      </w:r>
      <w:bookmarkEnd w:id="40"/>
    </w:p>
    <w:p w14:paraId="5107409A" w14:textId="789B2FAC" w:rsidR="00117937" w:rsidRDefault="00117937" w:rsidP="00A37465">
      <w:pPr>
        <w:pStyle w:val="BodyText"/>
      </w:pPr>
      <w:r>
        <w:t>Furthermore</w:t>
      </w:r>
      <w:r w:rsidR="00F8098E">
        <w:t>, the following clarifications can be added</w:t>
      </w:r>
      <w:r>
        <w:t>:</w:t>
      </w:r>
    </w:p>
    <w:p w14:paraId="67EE5C58" w14:textId="3C953BC6" w:rsidR="000F219E" w:rsidRDefault="000F219E" w:rsidP="000F219E">
      <w:pPr>
        <w:pStyle w:val="BodyText"/>
        <w:numPr>
          <w:ilvl w:val="0"/>
          <w:numId w:val="29"/>
        </w:numPr>
      </w:pPr>
      <w:r>
        <w:t>RRC signaling from gNB to UE</w:t>
      </w:r>
      <w:r w:rsidRPr="00464799">
        <w:t xml:space="preserve"> is introduced to enable the feature</w:t>
      </w:r>
      <w:r w:rsidR="000016B8">
        <w:t xml:space="preserve"> in this proposal</w:t>
      </w:r>
      <w:r w:rsidRPr="00464799">
        <w:t xml:space="preserve">, which is subject to </w:t>
      </w:r>
      <w:r>
        <w:t xml:space="preserve">an associated </w:t>
      </w:r>
      <w:r w:rsidRPr="00464799">
        <w:t>UE capabilit</w:t>
      </w:r>
      <w:r>
        <w:t>y</w:t>
      </w:r>
    </w:p>
    <w:p w14:paraId="3E5996C7" w14:textId="3736C675" w:rsidR="000F219E" w:rsidRPr="00464799" w:rsidRDefault="000F219E" w:rsidP="000F219E">
      <w:pPr>
        <w:pStyle w:val="BodyText"/>
        <w:numPr>
          <w:ilvl w:val="1"/>
          <w:numId w:val="29"/>
        </w:numPr>
      </w:pPr>
      <w:r>
        <w:t xml:space="preserve">Whether to specify this as </w:t>
      </w:r>
      <w:r w:rsidR="00C512FA">
        <w:t>e.g.,</w:t>
      </w:r>
      <w:r>
        <w:t xml:space="preserve"> a new CB-AS dual usage type or as a “flag” is up to spec</w:t>
      </w:r>
      <w:r w:rsidR="00506895">
        <w:t>ification</w:t>
      </w:r>
      <w:r>
        <w:t xml:space="preserve"> editors</w:t>
      </w:r>
      <w:r w:rsidR="00EA2BDB">
        <w:t>.</w:t>
      </w:r>
    </w:p>
    <w:p w14:paraId="4A8971F7" w14:textId="77777777" w:rsidR="008253B6" w:rsidRPr="002008F2" w:rsidRDefault="008253B6" w:rsidP="008253B6">
      <w:pPr>
        <w:pStyle w:val="BodyText"/>
        <w:numPr>
          <w:ilvl w:val="0"/>
          <w:numId w:val="29"/>
        </w:numPr>
      </w:pPr>
      <w:r w:rsidRPr="002008F2">
        <w:t xml:space="preserve">This proposal applies a least for single-TRP operation and when uplink full power mode 1 or mode 2 is not enabled and FFS for other cases. </w:t>
      </w:r>
    </w:p>
    <w:p w14:paraId="78A0AF6E" w14:textId="6F161F74" w:rsidR="0078334D" w:rsidRDefault="00E54A89" w:rsidP="0078334D">
      <w:pPr>
        <w:pStyle w:val="ListParagraph"/>
        <w:numPr>
          <w:ilvl w:val="0"/>
          <w:numId w:val="29"/>
        </w:numPr>
        <w:rPr>
          <w:rFonts w:ascii="Arial" w:hAnsi="Arial" w:cs="Arial"/>
        </w:rPr>
      </w:pPr>
      <w:r w:rsidRPr="002008F2">
        <w:rPr>
          <w:rFonts w:ascii="Arial" w:hAnsi="Arial" w:cs="Arial"/>
          <w:shd w:val="clear" w:color="auto" w:fill="FFFFFF"/>
        </w:rPr>
        <w:t>FFS: UE behavior for PUSCH transmission when SRS from the SRS resource set with usage = </w:t>
      </w:r>
      <w:r w:rsidR="00B01A5B">
        <w:rPr>
          <w:rFonts w:ascii="Arial" w:hAnsi="Arial" w:cs="Arial"/>
          <w:shd w:val="clear" w:color="auto" w:fill="FFFFFF"/>
        </w:rPr>
        <w:t>‘</w:t>
      </w:r>
      <w:r w:rsidRPr="002008F2">
        <w:rPr>
          <w:rFonts w:ascii="Arial" w:hAnsi="Arial" w:cs="Arial"/>
          <w:shd w:val="clear" w:color="auto" w:fill="FFFFFF"/>
        </w:rPr>
        <w:t>antennaSwitching</w:t>
      </w:r>
      <w:r w:rsidR="00B01A5B">
        <w:rPr>
          <w:rFonts w:ascii="Arial" w:hAnsi="Arial" w:cs="Arial"/>
          <w:shd w:val="clear" w:color="auto" w:fill="FFFFFF"/>
        </w:rPr>
        <w:t>’</w:t>
      </w:r>
      <w:r w:rsidR="00B01A5B" w:rsidRPr="002008F2">
        <w:rPr>
          <w:rFonts w:ascii="Arial" w:hAnsi="Arial" w:cs="Arial"/>
          <w:shd w:val="clear" w:color="auto" w:fill="FFFFFF"/>
        </w:rPr>
        <w:t xml:space="preserve"> </w:t>
      </w:r>
      <w:r w:rsidRPr="002008F2">
        <w:rPr>
          <w:rFonts w:ascii="Arial" w:hAnsi="Arial" w:cs="Arial"/>
          <w:shd w:val="clear" w:color="auto" w:fill="FFFFFF"/>
        </w:rPr>
        <w:t>is indicated</w:t>
      </w:r>
      <w:r w:rsidR="000130BD" w:rsidRPr="002008F2">
        <w:rPr>
          <w:rFonts w:ascii="Arial" w:hAnsi="Arial" w:cs="Arial"/>
          <w:shd w:val="clear" w:color="auto" w:fill="FFFFFF"/>
        </w:rPr>
        <w:t xml:space="preserve">, </w:t>
      </w:r>
      <w:r w:rsidR="005A0DC8" w:rsidRPr="002008F2">
        <w:rPr>
          <w:rFonts w:ascii="Arial" w:hAnsi="Arial" w:cs="Arial"/>
          <w:shd w:val="clear" w:color="auto" w:fill="FFFFFF"/>
        </w:rPr>
        <w:t>e.g.,</w:t>
      </w:r>
      <w:r w:rsidR="000130BD" w:rsidRPr="002008F2">
        <w:rPr>
          <w:rFonts w:ascii="Arial" w:hAnsi="Arial" w:cs="Arial"/>
          <w:shd w:val="clear" w:color="auto" w:fill="FFFFFF"/>
        </w:rPr>
        <w:t xml:space="preserve"> how to indicate which x-port SRS resource to use</w:t>
      </w:r>
      <w:r w:rsidR="000F219E" w:rsidRPr="002008F2">
        <w:rPr>
          <w:rFonts w:ascii="Arial" w:hAnsi="Arial" w:cs="Arial"/>
          <w:shd w:val="clear" w:color="auto" w:fill="FFFFFF"/>
        </w:rPr>
        <w:t xml:space="preserve"> for </w:t>
      </w:r>
      <w:r w:rsidR="00E877C9" w:rsidRPr="002008F2">
        <w:rPr>
          <w:rFonts w:ascii="Arial" w:hAnsi="Arial" w:cs="Arial"/>
          <w:shd w:val="clear" w:color="auto" w:fill="FFFFFF"/>
        </w:rPr>
        <w:t xml:space="preserve">association with </w:t>
      </w:r>
      <w:r w:rsidR="000F219E" w:rsidRPr="002008F2">
        <w:rPr>
          <w:rFonts w:ascii="Arial" w:hAnsi="Arial" w:cs="Arial"/>
          <w:shd w:val="clear" w:color="auto" w:fill="FFFFFF"/>
        </w:rPr>
        <w:t>PUSCH</w:t>
      </w:r>
    </w:p>
    <w:p w14:paraId="70F941C7" w14:textId="06CA9D54" w:rsidR="00A065A1" w:rsidRPr="002008F2" w:rsidRDefault="00E877C9" w:rsidP="002008F2">
      <w:pPr>
        <w:pStyle w:val="IvDbodytext"/>
        <w:rPr>
          <w:rFonts w:cs="Arial"/>
        </w:rPr>
      </w:pPr>
      <w:r w:rsidRPr="002008F2">
        <w:t xml:space="preserve">For </w:t>
      </w:r>
      <w:r w:rsidR="00272482" w:rsidRPr="002008F2">
        <w:t>additional cases</w:t>
      </w:r>
      <w:r w:rsidRPr="002008F2">
        <w:t xml:space="preserve">, more discussion is </w:t>
      </w:r>
      <w:r w:rsidR="000016B8" w:rsidRPr="002008F2">
        <w:t>needed to understand how to formulate the proposals</w:t>
      </w:r>
      <w:r w:rsidR="006305FD" w:rsidRPr="002008F2">
        <w:t xml:space="preserve"> (if</w:t>
      </w:r>
      <w:r w:rsidR="00BC39F7" w:rsidRPr="002008F2">
        <w:t xml:space="preserve"> supported at all)</w:t>
      </w:r>
      <w:r w:rsidR="000016B8" w:rsidRPr="002008F2">
        <w:t>.</w:t>
      </w:r>
      <w:r w:rsidR="00272482" w:rsidRPr="002008F2">
        <w:t xml:space="preserve"> </w:t>
      </w:r>
      <w:r w:rsidR="00A065A1" w:rsidRPr="002008F2">
        <w:rPr>
          <w:rStyle w:val="Heading2Char"/>
          <w:rFonts w:cs="Arial"/>
          <w:sz w:val="22"/>
          <w:lang w:eastAsia="zh-CN"/>
        </w:rPr>
        <w:t xml:space="preserve">A UE that has </w:t>
      </w:r>
      <m:oMath>
        <m:r>
          <w:rPr>
            <w:rStyle w:val="Heading2Char"/>
            <w:rFonts w:ascii="Cambria Math" w:hAnsi="Cambria Math" w:cs="Arial"/>
            <w:sz w:val="22"/>
            <w:lang w:eastAsia="zh-CN"/>
          </w:rPr>
          <m:t>T</m:t>
        </m:r>
      </m:oMath>
      <w:r w:rsidR="00A065A1" w:rsidRPr="002008F2">
        <w:rPr>
          <w:rStyle w:val="Heading2Char"/>
          <w:rFonts w:cs="Arial"/>
          <w:sz w:val="22"/>
          <w:lang w:eastAsia="zh-CN"/>
        </w:rPr>
        <w:t xml:space="preserve"> TX antennas and </w:t>
      </w:r>
      <m:oMath>
        <m:r>
          <w:rPr>
            <w:rStyle w:val="Heading2Char"/>
            <w:rFonts w:ascii="Cambria Math" w:hAnsi="Cambria Math" w:cs="Arial"/>
            <w:sz w:val="22"/>
            <w:lang w:eastAsia="zh-CN"/>
          </w:rPr>
          <m:t>R</m:t>
        </m:r>
      </m:oMath>
      <w:r w:rsidR="00A065A1" w:rsidRPr="002008F2">
        <w:rPr>
          <w:rStyle w:val="Heading2Char"/>
          <w:rFonts w:cs="Arial"/>
          <w:sz w:val="22"/>
          <w:lang w:eastAsia="zh-CN"/>
        </w:rPr>
        <w:t xml:space="preserve"> RX antennas but </w:t>
      </w:r>
      <w:r w:rsidR="006E2691" w:rsidRPr="002008F2">
        <w:rPr>
          <w:rStyle w:val="Heading2Char"/>
          <w:rFonts w:cs="Arial"/>
          <w:sz w:val="22"/>
          <w:lang w:eastAsia="zh-CN"/>
        </w:rPr>
        <w:t xml:space="preserve">a </w:t>
      </w:r>
      <m:oMath>
        <m:r>
          <w:rPr>
            <w:rStyle w:val="Heading2Char"/>
            <w:rFonts w:ascii="Cambria Math" w:hAnsi="Cambria Math" w:cs="Arial"/>
            <w:sz w:val="22"/>
            <w:lang w:eastAsia="zh-CN"/>
          </w:rPr>
          <m:t>Z</m:t>
        </m:r>
      </m:oMath>
      <w:r w:rsidR="006E2691" w:rsidRPr="002008F2">
        <w:rPr>
          <w:rStyle w:val="Heading2Char"/>
          <w:rFonts w:cs="Arial"/>
          <w:sz w:val="22"/>
          <w:lang w:eastAsia="zh-CN"/>
        </w:rPr>
        <w:t xml:space="preserve"> port SRS is configured</w:t>
      </w:r>
      <w:r w:rsidR="00A065A1" w:rsidRPr="002008F2">
        <w:rPr>
          <w:rStyle w:val="Heading2Char"/>
          <w:rFonts w:cs="Arial"/>
          <w:sz w:val="22"/>
          <w:lang w:eastAsia="zh-CN"/>
        </w:rPr>
        <w:t xml:space="preserve"> </w:t>
      </w:r>
      <w:r w:rsidR="00272482" w:rsidRPr="002008F2">
        <w:t xml:space="preserve">These cases are </w:t>
      </w:r>
      <w:r w:rsidR="001A2B88" w:rsidRPr="002008F2">
        <w:t>defined as follows:</w:t>
      </w:r>
      <w:r w:rsidR="000016B8" w:rsidRPr="002008F2">
        <w:t xml:space="preserve"> </w:t>
      </w:r>
      <w:r w:rsidR="0051446C">
        <w:rPr>
          <w:rFonts w:cs="Arial"/>
        </w:rPr>
        <w:br/>
      </w:r>
    </w:p>
    <w:p w14:paraId="1209CFA7" w14:textId="4316E1DC" w:rsidR="004361DA" w:rsidRPr="002008F2" w:rsidRDefault="0000019C" w:rsidP="00F8098E">
      <w:pPr>
        <w:pStyle w:val="BodyText"/>
        <w:numPr>
          <w:ilvl w:val="0"/>
          <w:numId w:val="28"/>
        </w:numPr>
        <w:rPr>
          <w:rStyle w:val="Heading2Char"/>
          <w:rFonts w:cs="Arial"/>
          <w:sz w:val="22"/>
          <w:lang w:eastAsia="zh-CN"/>
        </w:rPr>
      </w:pPr>
      <m:oMath>
        <m:r>
          <w:rPr>
            <w:rStyle w:val="Heading2Char"/>
            <w:rFonts w:ascii="Cambria Math" w:hAnsi="Cambria Math" w:cs="Arial"/>
            <w:sz w:val="22"/>
            <w:lang w:eastAsia="zh-CN"/>
          </w:rPr>
          <m:t>Z&lt;T=R</m:t>
        </m:r>
      </m:oMath>
      <w:r w:rsidR="004361DA" w:rsidRPr="002008F2">
        <w:rPr>
          <w:rStyle w:val="Heading2Char"/>
          <w:rFonts w:cs="Arial"/>
          <w:sz w:val="22"/>
          <w:lang w:eastAsia="zh-CN"/>
        </w:rPr>
        <w:t xml:space="preserve"> and a </w:t>
      </w:r>
      <m:oMath>
        <m:r>
          <w:rPr>
            <w:rStyle w:val="Heading2Char"/>
            <w:rFonts w:ascii="Cambria Math" w:hAnsi="Cambria Math" w:cs="Arial"/>
            <w:sz w:val="22"/>
            <w:lang w:eastAsia="zh-CN"/>
          </w:rPr>
          <m:t>Z</m:t>
        </m:r>
      </m:oMath>
      <w:r w:rsidR="004361DA" w:rsidRPr="002008F2">
        <w:rPr>
          <w:rStyle w:val="Heading2Char"/>
          <w:rFonts w:cs="Arial"/>
          <w:sz w:val="22"/>
          <w:lang w:eastAsia="zh-CN"/>
        </w:rPr>
        <w:t>-port SRS resource is transmitted with dual CB and AS usage where Z</w:t>
      </w:r>
      <w:r w:rsidR="00145591">
        <w:rPr>
          <w:rStyle w:val="Heading2Char"/>
          <w:rFonts w:cs="Arial"/>
          <w:sz w:val="22"/>
          <w:lang w:eastAsia="zh-CN"/>
        </w:rPr>
        <w:t>T</w:t>
      </w:r>
      <w:r w:rsidR="00086629">
        <w:rPr>
          <w:rStyle w:val="Heading2Char"/>
          <w:rFonts w:cs="Arial"/>
          <w:sz w:val="22"/>
          <w:lang w:eastAsia="zh-CN"/>
        </w:rPr>
        <w:t>=Z</w:t>
      </w:r>
      <w:r w:rsidR="00145591">
        <w:rPr>
          <w:rStyle w:val="Heading2Char"/>
          <w:rFonts w:cs="Arial"/>
          <w:sz w:val="22"/>
          <w:lang w:eastAsia="zh-CN"/>
        </w:rPr>
        <w:t>R</w:t>
      </w:r>
      <w:r w:rsidR="004361DA" w:rsidRPr="002008F2">
        <w:rPr>
          <w:rStyle w:val="Heading2Char"/>
          <w:rFonts w:cs="Arial"/>
          <w:sz w:val="22"/>
          <w:lang w:eastAsia="zh-CN"/>
        </w:rPr>
        <w:t xml:space="preserve"> antenna switching</w:t>
      </w:r>
      <w:r w:rsidR="006E2691" w:rsidRPr="002008F2">
        <w:rPr>
          <w:rStyle w:val="Heading2Char"/>
          <w:rFonts w:cs="Arial"/>
          <w:sz w:val="22"/>
          <w:lang w:eastAsia="zh-CN"/>
        </w:rPr>
        <w:t xml:space="preserve"> is used (square case)</w:t>
      </w:r>
      <w:r w:rsidR="004361DA" w:rsidRPr="002008F2">
        <w:rPr>
          <w:rStyle w:val="Heading2Char"/>
          <w:rFonts w:cs="Arial"/>
          <w:sz w:val="22"/>
          <w:lang w:eastAsia="zh-CN"/>
        </w:rPr>
        <w:t xml:space="preserve">. </w:t>
      </w:r>
    </w:p>
    <w:p w14:paraId="1D7004F9" w14:textId="54234A65" w:rsidR="004361DA" w:rsidRPr="002008F2" w:rsidRDefault="004361DA" w:rsidP="00F8098E">
      <w:pPr>
        <w:pStyle w:val="BodyText"/>
        <w:numPr>
          <w:ilvl w:val="1"/>
          <w:numId w:val="35"/>
        </w:numPr>
        <w:rPr>
          <w:rStyle w:val="Heading2Char"/>
          <w:rFonts w:cs="Arial"/>
          <w:sz w:val="22"/>
          <w:lang w:eastAsia="zh-CN"/>
        </w:rPr>
      </w:pPr>
      <w:r w:rsidRPr="002008F2">
        <w:rPr>
          <w:rStyle w:val="Heading2Char"/>
          <w:rFonts w:cs="Arial"/>
          <w:sz w:val="22"/>
          <w:lang w:eastAsia="zh-CN"/>
        </w:rPr>
        <w:t>For example</w:t>
      </w:r>
      <w:r w:rsidR="00523738" w:rsidRPr="002008F2">
        <w:rPr>
          <w:rStyle w:val="Heading2Char"/>
          <w:rFonts w:cs="Arial"/>
          <w:sz w:val="22"/>
          <w:lang w:eastAsia="zh-CN"/>
        </w:rPr>
        <w:t>,</w:t>
      </w:r>
      <w:r w:rsidRPr="002008F2">
        <w:rPr>
          <w:rStyle w:val="Heading2Char"/>
          <w:rFonts w:cs="Arial"/>
          <w:sz w:val="22"/>
          <w:lang w:eastAsia="zh-CN"/>
        </w:rPr>
        <w:t xml:space="preserve"> a UE supporting t1r</w:t>
      </w:r>
      <w:r w:rsidR="00D3150E">
        <w:rPr>
          <w:rStyle w:val="Heading2Char"/>
          <w:rFonts w:cs="Arial"/>
          <w:sz w:val="22"/>
          <w:lang w:eastAsia="zh-CN"/>
        </w:rPr>
        <w:t>1</w:t>
      </w:r>
      <w:r w:rsidRPr="002008F2">
        <w:rPr>
          <w:rStyle w:val="Heading2Char"/>
          <w:rFonts w:cs="Arial"/>
          <w:sz w:val="22"/>
          <w:lang w:eastAsia="zh-CN"/>
        </w:rPr>
        <w:t>-t2r</w:t>
      </w:r>
      <w:r w:rsidR="00D3150E">
        <w:rPr>
          <w:rStyle w:val="Heading2Char"/>
          <w:rFonts w:cs="Arial"/>
          <w:sz w:val="22"/>
          <w:lang w:eastAsia="zh-CN"/>
        </w:rPr>
        <w:t>2</w:t>
      </w:r>
      <w:r w:rsidRPr="002008F2">
        <w:rPr>
          <w:rStyle w:val="Heading2Char"/>
          <w:rFonts w:cs="Arial"/>
          <w:sz w:val="22"/>
          <w:lang w:eastAsia="zh-CN"/>
        </w:rPr>
        <w:t>-t4r</w:t>
      </w:r>
      <w:r w:rsidR="00D3150E">
        <w:rPr>
          <w:rStyle w:val="Heading2Char"/>
          <w:rFonts w:cs="Arial"/>
          <w:sz w:val="22"/>
          <w:lang w:eastAsia="zh-CN"/>
        </w:rPr>
        <w:t>4</w:t>
      </w:r>
      <w:r w:rsidRPr="002008F2">
        <w:rPr>
          <w:rStyle w:val="Heading2Char"/>
          <w:rFonts w:cs="Arial"/>
          <w:sz w:val="22"/>
          <w:lang w:eastAsia="zh-CN"/>
        </w:rPr>
        <w:t>, configured with 2</w:t>
      </w:r>
      <w:r w:rsidR="00845CE0">
        <w:rPr>
          <w:rStyle w:val="Heading2Char"/>
          <w:rFonts w:cs="Arial"/>
          <w:sz w:val="22"/>
          <w:lang w:eastAsia="zh-CN"/>
        </w:rPr>
        <w:t>T</w:t>
      </w:r>
      <w:r w:rsidR="00D3150E">
        <w:rPr>
          <w:rStyle w:val="Heading2Char"/>
          <w:rFonts w:cs="Arial"/>
          <w:sz w:val="22"/>
          <w:lang w:eastAsia="zh-CN"/>
        </w:rPr>
        <w:t>=</w:t>
      </w:r>
      <w:r w:rsidRPr="002008F2">
        <w:rPr>
          <w:rStyle w:val="Heading2Char"/>
          <w:rFonts w:cs="Arial"/>
          <w:sz w:val="22"/>
          <w:lang w:eastAsia="zh-CN"/>
        </w:rPr>
        <w:t>2</w:t>
      </w:r>
      <w:r w:rsidR="00845CE0">
        <w:rPr>
          <w:rStyle w:val="Heading2Char"/>
          <w:rFonts w:cs="Arial"/>
          <w:sz w:val="22"/>
          <w:lang w:eastAsia="zh-CN"/>
        </w:rPr>
        <w:t>R</w:t>
      </w:r>
      <w:r w:rsidR="00523738">
        <w:rPr>
          <w:rStyle w:val="Heading2Char"/>
          <w:rFonts w:cs="Arial"/>
          <w:sz w:val="22"/>
          <w:lang w:eastAsia="zh-CN"/>
        </w:rPr>
        <w:t xml:space="preserve"> </w:t>
      </w:r>
      <w:r w:rsidR="00523738" w:rsidRPr="002008F2">
        <w:rPr>
          <w:rStyle w:val="Heading2Char"/>
          <w:rFonts w:cs="Arial"/>
          <w:sz w:val="22"/>
          <w:lang w:eastAsia="zh-CN"/>
        </w:rPr>
        <w:t>(</w:t>
      </w:r>
      <m:oMath>
        <m:r>
          <w:rPr>
            <w:rStyle w:val="Heading2Char"/>
            <w:rFonts w:ascii="Cambria Math" w:hAnsi="Cambria Math" w:cs="Arial"/>
            <w:sz w:val="22"/>
            <w:lang w:eastAsia="zh-CN"/>
          </w:rPr>
          <m:t>Z=2</m:t>
        </m:r>
      </m:oMath>
      <w:r w:rsidR="00523738" w:rsidRPr="002008F2">
        <w:rPr>
          <w:rStyle w:val="Heading2Char"/>
          <w:rFonts w:cs="Arial"/>
          <w:sz w:val="22"/>
          <w:lang w:eastAsia="zh-CN"/>
        </w:rPr>
        <w:t xml:space="preserve">, </w:t>
      </w:r>
      <m:oMath>
        <m:r>
          <w:rPr>
            <w:rStyle w:val="Heading2Char"/>
            <w:rFonts w:ascii="Cambria Math" w:hAnsi="Cambria Math" w:cs="Arial"/>
            <w:sz w:val="22"/>
            <w:lang w:eastAsia="zh-CN"/>
          </w:rPr>
          <m:t>T=R=4</m:t>
        </m:r>
      </m:oMath>
      <w:r w:rsidR="00523738" w:rsidRPr="002008F2">
        <w:rPr>
          <w:rStyle w:val="Heading2Char"/>
          <w:rFonts w:cs="Arial"/>
          <w:sz w:val="22"/>
          <w:lang w:eastAsia="zh-CN"/>
        </w:rPr>
        <w:t>)</w:t>
      </w:r>
      <w:r w:rsidR="005F23CF">
        <w:rPr>
          <w:rStyle w:val="Heading2Char"/>
          <w:rFonts w:cs="Arial"/>
          <w:sz w:val="22"/>
          <w:lang w:eastAsia="zh-CN"/>
        </w:rPr>
        <w:t>.</w:t>
      </w:r>
    </w:p>
    <w:p w14:paraId="24EC65E1" w14:textId="68E9F7C7" w:rsidR="004361DA" w:rsidRPr="002008F2" w:rsidRDefault="0000019C" w:rsidP="00F8098E">
      <w:pPr>
        <w:pStyle w:val="BodyText"/>
        <w:numPr>
          <w:ilvl w:val="0"/>
          <w:numId w:val="28"/>
        </w:numPr>
        <w:rPr>
          <w:rStyle w:val="Heading2Char"/>
          <w:rFonts w:cs="Arial"/>
          <w:sz w:val="22"/>
          <w:lang w:eastAsia="zh-CN"/>
        </w:rPr>
      </w:pPr>
      <m:oMath>
        <m:r>
          <w:rPr>
            <w:rStyle w:val="Heading2Char"/>
            <w:rFonts w:ascii="Cambria Math" w:hAnsi="Cambria Math" w:cs="Arial"/>
            <w:sz w:val="22"/>
            <w:lang w:eastAsia="zh-CN"/>
          </w:rPr>
          <m:t>Z&lt;T&lt;R</m:t>
        </m:r>
      </m:oMath>
      <w:r w:rsidR="00A52E02" w:rsidRPr="002008F2">
        <w:rPr>
          <w:rStyle w:val="Heading2Char"/>
          <w:rFonts w:cs="Arial"/>
          <w:sz w:val="22"/>
          <w:lang w:eastAsia="zh-CN"/>
        </w:rPr>
        <w:t xml:space="preserve"> </w:t>
      </w:r>
      <w:r w:rsidR="004361DA" w:rsidRPr="002008F2">
        <w:rPr>
          <w:rStyle w:val="Heading2Char"/>
          <w:rFonts w:cs="Arial"/>
          <w:sz w:val="22"/>
          <w:lang w:eastAsia="zh-CN"/>
        </w:rPr>
        <w:t xml:space="preserve">and multiple </w:t>
      </w:r>
      <m:oMath>
        <m:r>
          <w:rPr>
            <w:rStyle w:val="Heading2Char"/>
            <w:rFonts w:ascii="Cambria Math" w:hAnsi="Cambria Math" w:cs="Arial"/>
            <w:sz w:val="22"/>
            <w:lang w:eastAsia="zh-CN"/>
          </w:rPr>
          <m:t>Z</m:t>
        </m:r>
      </m:oMath>
      <w:r w:rsidR="004361DA" w:rsidRPr="002008F2">
        <w:rPr>
          <w:rStyle w:val="Heading2Char"/>
          <w:rFonts w:cs="Arial"/>
          <w:sz w:val="22"/>
          <w:lang w:eastAsia="zh-CN"/>
        </w:rPr>
        <w:t>-port SRS resources are transmitted (to implement</w:t>
      </w:r>
      <w:r w:rsidR="004361DA">
        <w:rPr>
          <w:rStyle w:val="Heading2Char"/>
          <w:rFonts w:cs="Arial"/>
          <w:sz w:val="22"/>
          <w:lang w:eastAsia="zh-CN"/>
        </w:rPr>
        <w:t xml:space="preserve"> </w:t>
      </w:r>
      <w:r w:rsidR="004361DA" w:rsidRPr="002008F2">
        <w:rPr>
          <w:rStyle w:val="Heading2Char"/>
          <w:rFonts w:cs="Arial"/>
          <w:sz w:val="22"/>
          <w:lang w:eastAsia="zh-CN"/>
        </w:rPr>
        <w:t xml:space="preserve">antenna switching) with dual CB and AS usage, where </w:t>
      </w:r>
      <m:oMath>
        <m:r>
          <w:rPr>
            <w:rStyle w:val="Heading2Char"/>
            <w:rFonts w:ascii="Cambria Math" w:hAnsi="Cambria Math" w:cs="Arial"/>
            <w:sz w:val="22"/>
            <w:lang w:eastAsia="zh-CN"/>
          </w:rPr>
          <m:t>Z&lt;T</m:t>
        </m:r>
      </m:oMath>
    </w:p>
    <w:p w14:paraId="20B4BD1B" w14:textId="7909D80E" w:rsidR="004361DA" w:rsidRPr="002008F2" w:rsidRDefault="004361DA" w:rsidP="00F8098E">
      <w:pPr>
        <w:pStyle w:val="BodyText"/>
        <w:numPr>
          <w:ilvl w:val="1"/>
          <w:numId w:val="35"/>
        </w:numPr>
      </w:pPr>
      <w:r w:rsidRPr="002008F2">
        <w:rPr>
          <w:rStyle w:val="Heading2Char"/>
          <w:rFonts w:cs="Arial"/>
          <w:sz w:val="22"/>
          <w:lang w:eastAsia="zh-CN"/>
        </w:rPr>
        <w:t xml:space="preserve">For </w:t>
      </w:r>
      <w:r w:rsidR="00523738" w:rsidRPr="002008F2">
        <w:rPr>
          <w:rStyle w:val="Heading2Char"/>
          <w:rFonts w:cs="Arial"/>
          <w:sz w:val="22"/>
          <w:lang w:eastAsia="zh-CN"/>
        </w:rPr>
        <w:t>example,</w:t>
      </w:r>
      <w:r w:rsidRPr="002008F2">
        <w:rPr>
          <w:rStyle w:val="Heading2Char"/>
          <w:rFonts w:cs="Arial"/>
          <w:sz w:val="22"/>
          <w:lang w:eastAsia="zh-CN"/>
        </w:rPr>
        <w:t xml:space="preserve"> a UE supporting t</w:t>
      </w:r>
      <w:r w:rsidR="00065BFC">
        <w:rPr>
          <w:rStyle w:val="Heading2Char"/>
          <w:rFonts w:cs="Arial"/>
          <w:sz w:val="22"/>
          <w:lang w:eastAsia="zh-CN"/>
        </w:rPr>
        <w:t>1</w:t>
      </w:r>
      <w:r w:rsidRPr="002008F2">
        <w:rPr>
          <w:rStyle w:val="Heading2Char"/>
          <w:rFonts w:cs="Arial"/>
          <w:sz w:val="22"/>
          <w:lang w:eastAsia="zh-CN"/>
        </w:rPr>
        <w:t>r</w:t>
      </w:r>
      <w:r w:rsidR="00065BFC">
        <w:rPr>
          <w:rStyle w:val="Heading2Char"/>
          <w:rFonts w:cs="Arial"/>
          <w:sz w:val="22"/>
          <w:lang w:eastAsia="zh-CN"/>
        </w:rPr>
        <w:t>4</w:t>
      </w:r>
      <w:r w:rsidRPr="002008F2">
        <w:rPr>
          <w:rStyle w:val="Heading2Char"/>
          <w:rFonts w:cs="Arial"/>
          <w:sz w:val="22"/>
          <w:lang w:eastAsia="zh-CN"/>
        </w:rPr>
        <w:t>-t</w:t>
      </w:r>
      <w:r w:rsidR="00065BFC">
        <w:rPr>
          <w:rStyle w:val="Heading2Char"/>
          <w:rFonts w:cs="Arial"/>
          <w:sz w:val="22"/>
          <w:lang w:eastAsia="zh-CN"/>
        </w:rPr>
        <w:t>2</w:t>
      </w:r>
      <w:r w:rsidRPr="002008F2">
        <w:rPr>
          <w:rStyle w:val="Heading2Char"/>
          <w:rFonts w:cs="Arial"/>
          <w:sz w:val="22"/>
          <w:lang w:eastAsia="zh-CN"/>
        </w:rPr>
        <w:t>r</w:t>
      </w:r>
      <w:r w:rsidR="00065BFC">
        <w:rPr>
          <w:rStyle w:val="Heading2Char"/>
          <w:rFonts w:cs="Arial"/>
          <w:sz w:val="22"/>
          <w:lang w:eastAsia="zh-CN"/>
        </w:rPr>
        <w:t>4</w:t>
      </w:r>
      <w:r w:rsidRPr="002008F2">
        <w:rPr>
          <w:rStyle w:val="Heading2Char"/>
          <w:rFonts w:cs="Arial"/>
          <w:sz w:val="22"/>
          <w:lang w:eastAsia="zh-CN"/>
        </w:rPr>
        <w:t>, configured</w:t>
      </w:r>
      <w:r w:rsidRPr="002008F2">
        <w:rPr>
          <w:rStyle w:val="Heading2Char"/>
          <w:sz w:val="22"/>
          <w:lang w:eastAsia="zh-CN"/>
        </w:rPr>
        <w:t xml:space="preserve"> with </w:t>
      </w:r>
      <w:r w:rsidR="00D8640E">
        <w:rPr>
          <w:rStyle w:val="Heading2Char"/>
          <w:sz w:val="22"/>
          <w:lang w:eastAsia="zh-CN"/>
        </w:rPr>
        <w:t>1T4R</w:t>
      </w:r>
      <w:r w:rsidR="00523738" w:rsidRPr="002008F2">
        <w:rPr>
          <w:rStyle w:val="Heading2Char"/>
          <w:sz w:val="22"/>
          <w:lang w:eastAsia="zh-CN"/>
        </w:rPr>
        <w:t xml:space="preserve"> (</w:t>
      </w:r>
      <m:oMath>
        <m:r>
          <w:rPr>
            <w:rStyle w:val="Heading2Char"/>
            <w:rFonts w:ascii="Cambria Math" w:hAnsi="Cambria Math"/>
            <w:sz w:val="22"/>
            <w:lang w:eastAsia="zh-CN"/>
          </w:rPr>
          <m:t>Z=1</m:t>
        </m:r>
      </m:oMath>
      <w:r w:rsidR="00523738" w:rsidRPr="002008F2">
        <w:rPr>
          <w:rStyle w:val="Heading2Char"/>
          <w:sz w:val="22"/>
          <w:lang w:eastAsia="zh-CN"/>
        </w:rPr>
        <w:t xml:space="preserve">, </w:t>
      </w:r>
      <m:oMath>
        <m:r>
          <w:rPr>
            <w:rStyle w:val="Heading2Char"/>
            <w:rFonts w:ascii="Cambria Math" w:hAnsi="Cambria Math"/>
            <w:sz w:val="22"/>
            <w:lang w:eastAsia="zh-CN"/>
          </w:rPr>
          <m:t>T=2</m:t>
        </m:r>
      </m:oMath>
      <w:r w:rsidR="00523738" w:rsidRPr="002008F2">
        <w:rPr>
          <w:rStyle w:val="Heading2Char"/>
          <w:sz w:val="22"/>
          <w:lang w:eastAsia="zh-CN"/>
        </w:rPr>
        <w:t xml:space="preserve">, </w:t>
      </w:r>
      <m:oMath>
        <m:r>
          <w:rPr>
            <w:rStyle w:val="Heading2Char"/>
            <w:rFonts w:ascii="Cambria Math" w:hAnsi="Cambria Math"/>
            <w:sz w:val="22"/>
            <w:lang w:eastAsia="zh-CN"/>
          </w:rPr>
          <m:t>R=4</m:t>
        </m:r>
      </m:oMath>
      <w:r w:rsidR="00523738" w:rsidRPr="002008F2">
        <w:rPr>
          <w:rStyle w:val="Heading2Char"/>
          <w:sz w:val="22"/>
          <w:lang w:eastAsia="zh-CN"/>
        </w:rPr>
        <w:t>)</w:t>
      </w:r>
      <w:r w:rsidR="003D61C9">
        <w:rPr>
          <w:rStyle w:val="Heading2Char"/>
          <w:sz w:val="22"/>
          <w:lang w:eastAsia="zh-CN"/>
        </w:rPr>
        <w:t>.</w:t>
      </w:r>
    </w:p>
    <w:p w14:paraId="7002F571" w14:textId="77777777" w:rsidR="00464799" w:rsidRPr="002008F2" w:rsidRDefault="00464799" w:rsidP="002008F2">
      <w:pPr>
        <w:pStyle w:val="BodyText"/>
        <w:rPr>
          <w:rStyle w:val="Heading2Char"/>
          <w:sz w:val="22"/>
          <w:lang w:eastAsia="zh-CN"/>
        </w:rPr>
      </w:pPr>
    </w:p>
    <w:p w14:paraId="7CC74DD7" w14:textId="3016B9CF" w:rsidR="004B04D2" w:rsidRDefault="00F32475" w:rsidP="00183903">
      <w:pPr>
        <w:pStyle w:val="Heading2"/>
        <w:rPr>
          <w:rStyle w:val="Heading2Char"/>
          <w:lang w:val="en-US"/>
        </w:rPr>
      </w:pPr>
      <w:r w:rsidRPr="007B2195">
        <w:rPr>
          <w:rStyle w:val="Heading2Char"/>
          <w:lang w:val="en-US"/>
        </w:rPr>
        <w:lastRenderedPageBreak/>
        <w:t>2.</w:t>
      </w:r>
      <w:r w:rsidR="00AD4F39">
        <w:rPr>
          <w:rStyle w:val="Heading2Char"/>
          <w:lang w:val="en-US"/>
        </w:rPr>
        <w:t>4</w:t>
      </w:r>
      <w:r w:rsidR="004B04D2" w:rsidRPr="007B2195">
        <w:rPr>
          <w:rStyle w:val="Heading2Char"/>
          <w:lang w:val="en-US"/>
        </w:rPr>
        <w:t xml:space="preserve"> </w:t>
      </w:r>
      <w:bookmarkStart w:id="41" w:name="_Hlk54356278"/>
      <w:r w:rsidR="004B04D2" w:rsidRPr="007B2195">
        <w:rPr>
          <w:rStyle w:val="Heading2Char"/>
          <w:lang w:val="en-US"/>
        </w:rPr>
        <w:t>SRS antenna</w:t>
      </w:r>
      <w:r w:rsidR="007263FA">
        <w:rPr>
          <w:rStyle w:val="Heading2Char"/>
          <w:lang w:val="en-US"/>
        </w:rPr>
        <w:t>-</w:t>
      </w:r>
      <w:r w:rsidR="004B04D2" w:rsidRPr="007B2195">
        <w:rPr>
          <w:rStyle w:val="Heading2Char"/>
          <w:lang w:val="en-US"/>
        </w:rPr>
        <w:t>switching enhancement</w:t>
      </w:r>
      <w:bookmarkEnd w:id="41"/>
      <w:r w:rsidR="00B20391">
        <w:rPr>
          <w:rStyle w:val="Heading2Char"/>
          <w:lang w:val="en-US"/>
        </w:rPr>
        <w:t>s</w:t>
      </w:r>
    </w:p>
    <w:p w14:paraId="5C93EC7E" w14:textId="15E6E28A" w:rsidR="00535EEA" w:rsidRDefault="00535EEA" w:rsidP="00EB4BB3">
      <w:pPr>
        <w:pStyle w:val="BodyText"/>
        <w:rPr>
          <w:color w:val="FF0000"/>
        </w:rPr>
      </w:pPr>
      <w:r w:rsidRPr="00AF68D2">
        <w:rPr>
          <w:lang w:val="en-GB"/>
        </w:rPr>
        <w:t>The following agreement was made in the previous meeting</w:t>
      </w:r>
      <w:r w:rsidRPr="00EB4BB3">
        <w:rPr>
          <w:rStyle w:val="BodyTextChar"/>
          <w:noProof/>
        </w:rPr>
        <mc:AlternateContent>
          <mc:Choice Requires="wps">
            <w:drawing>
              <wp:anchor distT="45720" distB="45720" distL="114300" distR="114300" simplePos="0" relativeHeight="251659264" behindDoc="0" locked="0" layoutInCell="1" allowOverlap="1" wp14:anchorId="439F40B5" wp14:editId="4F8245BB">
                <wp:simplePos x="0" y="0"/>
                <wp:positionH relativeFrom="column">
                  <wp:posOffset>14605</wp:posOffset>
                </wp:positionH>
                <wp:positionV relativeFrom="paragraph">
                  <wp:posOffset>217805</wp:posOffset>
                </wp:positionV>
                <wp:extent cx="5982335" cy="1404620"/>
                <wp:effectExtent l="0" t="0" r="18415" b="10160"/>
                <wp:wrapTopAndBottom/>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04620"/>
                        </a:xfrm>
                        <a:prstGeom prst="rect">
                          <a:avLst/>
                        </a:prstGeom>
                        <a:solidFill>
                          <a:srgbClr val="FFFFFF"/>
                        </a:solidFill>
                        <a:ln w="9525">
                          <a:solidFill>
                            <a:srgbClr val="000000"/>
                          </a:solidFill>
                          <a:miter lim="800000"/>
                          <a:headEnd/>
                          <a:tailEnd/>
                        </a:ln>
                      </wps:spPr>
                      <wps:txbx>
                        <w:txbxContent>
                          <w:p w14:paraId="31E49549" w14:textId="77777777" w:rsidR="00442B8C" w:rsidRPr="002008F2" w:rsidRDefault="00442B8C" w:rsidP="00535EEA">
                            <w:pPr>
                              <w:pStyle w:val="BodyText"/>
                              <w:rPr>
                                <w:highlight w:val="green"/>
                              </w:rPr>
                            </w:pPr>
                            <w:r w:rsidRPr="002008F2">
                              <w:rPr>
                                <w:rFonts w:eastAsia="Microsoft YaHei" w:cs="Arial"/>
                                <w:b/>
                                <w:highlight w:val="green"/>
                              </w:rPr>
                              <w:t>Agreement (RAN1#104-e)</w:t>
                            </w:r>
                          </w:p>
                          <w:p w14:paraId="764AE19C" w14:textId="1C79590C" w:rsidR="00442B8C" w:rsidRPr="002008F2" w:rsidRDefault="00442B8C" w:rsidP="00E31DE8">
                            <w:pPr>
                              <w:rPr>
                                <w:rFonts w:ascii="Arial" w:hAnsi="Arial" w:cs="Arial"/>
                              </w:rPr>
                            </w:pPr>
                            <w:r w:rsidRPr="002008F2">
                              <w:rPr>
                                <w:rFonts w:ascii="Arial" w:hAnsi="Arial" w:cs="Arial"/>
                              </w:rPr>
                              <w:t xml:space="preserve">For aperiodic antenna switching SRS, support to configure </w:t>
                            </w:r>
                            <m:oMath>
                              <m:r>
                                <w:rPr>
                                  <w:rFonts w:ascii="Cambria Math" w:hAnsi="Cambria Math" w:cs="Arial"/>
                                </w:rPr>
                                <m:t>N≤</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oMath>
                            <w:r w:rsidRPr="002008F2">
                              <w:rPr>
                                <w:rFonts w:ascii="Arial" w:eastAsiaTheme="minorEastAsia" w:hAnsi="Arial" w:cs="Arial"/>
                              </w:rPr>
                              <w:t xml:space="preserve"> </w:t>
                            </w:r>
                            <w:r w:rsidRPr="002008F2">
                              <w:rPr>
                                <w:rFonts w:ascii="Arial" w:hAnsi="Arial" w:cs="Arial"/>
                              </w:rPr>
                              <w:t xml:space="preserve">resource sets, where totally </w:t>
                            </w:r>
                            <m:oMath>
                              <m:r>
                                <w:rPr>
                                  <w:rFonts w:ascii="Cambria Math" w:hAnsi="Cambria Math" w:cs="Arial"/>
                                </w:rPr>
                                <m:t>K</m:t>
                              </m:r>
                            </m:oMath>
                            <w:r w:rsidRPr="002008F2">
                              <w:rPr>
                                <w:rFonts w:ascii="Arial" w:hAnsi="Arial" w:cs="Arial"/>
                              </w:rPr>
                              <w:t xml:space="preserve"> resources are distributed in the </w:t>
                            </w:r>
                            <m:oMath>
                              <m:r>
                                <w:rPr>
                                  <w:rFonts w:ascii="Cambria Math" w:hAnsi="Cambria Math" w:cs="Arial"/>
                                </w:rPr>
                                <m:t>N</m:t>
                              </m:r>
                            </m:oMath>
                            <w:r w:rsidRPr="002008F2">
                              <w:rPr>
                                <w:rFonts w:ascii="Arial" w:hAnsi="Arial" w:cs="Arial"/>
                              </w:rPr>
                              <w:t xml:space="preserve"> resource sets flexibly based on RRC configuration.</w:t>
                            </w:r>
                          </w:p>
                          <w:p w14:paraId="31BE103D" w14:textId="070FFD5A" w:rsidR="00442B8C" w:rsidRPr="002008F2" w:rsidRDefault="00442B8C" w:rsidP="00E31DE8">
                            <w:pPr>
                              <w:numPr>
                                <w:ilvl w:val="0"/>
                                <w:numId w:val="25"/>
                              </w:numPr>
                              <w:rPr>
                                <w:rFonts w:ascii="Arial" w:hAnsi="Arial" w:cs="Arial"/>
                              </w:rPr>
                            </w:pPr>
                            <w:r w:rsidRPr="002008F2">
                              <w:rPr>
                                <w:rFonts w:ascii="Arial" w:hAnsi="Arial" w:cs="Arial"/>
                              </w:rPr>
                              <w:t xml:space="preserve">For 1T6R, </w:t>
                            </w:r>
                            <m:oMath>
                              <m:r>
                                <w:rPr>
                                  <w:rFonts w:ascii="Cambria Math" w:hAnsi="Cambria Math" w:cs="Arial"/>
                                </w:rPr>
                                <m:t>K=6</m:t>
                              </m:r>
                            </m:oMath>
                            <w:r w:rsidRPr="002008F2">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r>
                                <w:rPr>
                                  <w:rFonts w:ascii="Cambria Math" w:eastAsiaTheme="minorEastAsia" w:hAnsi="Cambria Math" w:cs="Arial"/>
                                </w:rPr>
                                <m:t>=[4]</m:t>
                              </m:r>
                            </m:oMath>
                            <w:r w:rsidRPr="002008F2">
                              <w:rPr>
                                <w:rFonts w:ascii="Arial" w:hAnsi="Arial" w:cs="Arial"/>
                              </w:rPr>
                              <w:t>, and each resource has 1 port.</w:t>
                            </w:r>
                          </w:p>
                          <w:p w14:paraId="6381C3A8" w14:textId="059A091B" w:rsidR="00442B8C" w:rsidRPr="002008F2" w:rsidRDefault="00442B8C" w:rsidP="00E31DE8">
                            <w:pPr>
                              <w:numPr>
                                <w:ilvl w:val="0"/>
                                <w:numId w:val="25"/>
                              </w:numPr>
                              <w:rPr>
                                <w:rFonts w:ascii="Arial" w:hAnsi="Arial" w:cs="Arial"/>
                              </w:rPr>
                            </w:pPr>
                            <w:r w:rsidRPr="002008F2">
                              <w:rPr>
                                <w:rFonts w:ascii="Arial" w:hAnsi="Arial" w:cs="Arial"/>
                              </w:rPr>
                              <w:t xml:space="preserve">For 1T8R, </w:t>
                            </w:r>
                            <m:oMath>
                              <m:r>
                                <w:rPr>
                                  <w:rFonts w:ascii="Cambria Math" w:hAnsi="Cambria Math" w:cs="Arial"/>
                                </w:rPr>
                                <m:t>K=8</m:t>
                              </m:r>
                            </m:oMath>
                            <w:r w:rsidRPr="002008F2">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r>
                                <w:rPr>
                                  <w:rFonts w:ascii="Cambria Math" w:eastAsiaTheme="minorEastAsia" w:hAnsi="Cambria Math" w:cs="Arial"/>
                                </w:rPr>
                                <m:t>=[4]</m:t>
                              </m:r>
                            </m:oMath>
                            <w:r w:rsidRPr="002008F2">
                              <w:rPr>
                                <w:rFonts w:ascii="Arial" w:hAnsi="Arial" w:cs="Arial"/>
                              </w:rPr>
                              <w:t>, and each resource has 1 port.</w:t>
                            </w:r>
                          </w:p>
                          <w:p w14:paraId="043BF986" w14:textId="743B95D9" w:rsidR="00442B8C" w:rsidRPr="002008F2" w:rsidRDefault="00442B8C" w:rsidP="00E31DE8">
                            <w:pPr>
                              <w:numPr>
                                <w:ilvl w:val="0"/>
                                <w:numId w:val="25"/>
                              </w:numPr>
                              <w:rPr>
                                <w:rFonts w:ascii="Arial" w:hAnsi="Arial" w:cs="Arial"/>
                              </w:rPr>
                            </w:pPr>
                            <w:r w:rsidRPr="002008F2">
                              <w:rPr>
                                <w:rFonts w:ascii="Arial" w:hAnsi="Arial" w:cs="Arial"/>
                              </w:rPr>
                              <w:t xml:space="preserve">For 2T6R, </w:t>
                            </w:r>
                            <m:oMath>
                              <m:r>
                                <w:rPr>
                                  <w:rFonts w:ascii="Cambria Math" w:hAnsi="Cambria Math" w:cs="Arial"/>
                                </w:rPr>
                                <m:t>K=3</m:t>
                              </m:r>
                            </m:oMath>
                            <w:r w:rsidRPr="002008F2">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r>
                                <w:rPr>
                                  <w:rFonts w:ascii="Cambria Math" w:eastAsiaTheme="minorEastAsia" w:hAnsi="Cambria Math" w:cs="Arial"/>
                                </w:rPr>
                                <m:t>=[3]</m:t>
                              </m:r>
                            </m:oMath>
                            <w:r w:rsidRPr="002008F2">
                              <w:rPr>
                                <w:rFonts w:ascii="Arial" w:eastAsiaTheme="minorEastAsia" w:hAnsi="Arial" w:cs="Arial"/>
                              </w:rPr>
                              <w:t xml:space="preserve">, </w:t>
                            </w:r>
                            <w:r w:rsidRPr="002008F2">
                              <w:rPr>
                                <w:rFonts w:ascii="Arial" w:hAnsi="Arial" w:cs="Arial"/>
                              </w:rPr>
                              <w:t>and each resource has 2 ports.</w:t>
                            </w:r>
                          </w:p>
                          <w:p w14:paraId="0BE035F7" w14:textId="4E629E17" w:rsidR="00442B8C" w:rsidRPr="002008F2" w:rsidRDefault="00442B8C" w:rsidP="00E31DE8">
                            <w:pPr>
                              <w:numPr>
                                <w:ilvl w:val="0"/>
                                <w:numId w:val="25"/>
                              </w:numPr>
                              <w:rPr>
                                <w:rFonts w:ascii="Arial" w:hAnsi="Arial" w:cs="Arial"/>
                              </w:rPr>
                            </w:pPr>
                            <w:r w:rsidRPr="002008F2">
                              <w:rPr>
                                <w:rFonts w:ascii="Arial" w:hAnsi="Arial" w:cs="Arial"/>
                              </w:rPr>
                              <w:t xml:space="preserve">For 2T8R, </w:t>
                            </w:r>
                            <m:oMath>
                              <m:r>
                                <w:rPr>
                                  <w:rFonts w:ascii="Cambria Math" w:hAnsi="Cambria Math" w:cs="Arial"/>
                                </w:rPr>
                                <m:t>K=4</m:t>
                              </m:r>
                            </m:oMath>
                            <w:r w:rsidRPr="002008F2">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r>
                                <w:rPr>
                                  <w:rFonts w:ascii="Cambria Math" w:eastAsiaTheme="minorEastAsia" w:hAnsi="Cambria Math" w:cs="Arial"/>
                                </w:rPr>
                                <m:t>=[4]</m:t>
                              </m:r>
                            </m:oMath>
                            <w:r w:rsidRPr="002008F2">
                              <w:rPr>
                                <w:rFonts w:ascii="Arial" w:eastAsiaTheme="minorEastAsia" w:hAnsi="Arial" w:cs="Arial"/>
                              </w:rPr>
                              <w:t xml:space="preserve">, </w:t>
                            </w:r>
                            <w:r w:rsidRPr="002008F2">
                              <w:rPr>
                                <w:rFonts w:ascii="Arial" w:hAnsi="Arial" w:cs="Arial"/>
                              </w:rPr>
                              <w:t>and each resource has 2 ports.</w:t>
                            </w:r>
                          </w:p>
                          <w:p w14:paraId="3383059F" w14:textId="63249640" w:rsidR="00442B8C" w:rsidRPr="002008F2" w:rsidRDefault="00442B8C" w:rsidP="00E31DE8">
                            <w:pPr>
                              <w:numPr>
                                <w:ilvl w:val="0"/>
                                <w:numId w:val="25"/>
                              </w:numPr>
                              <w:rPr>
                                <w:rFonts w:ascii="Arial" w:hAnsi="Arial" w:cs="Arial"/>
                              </w:rPr>
                            </w:pPr>
                            <w:r w:rsidRPr="002008F2">
                              <w:rPr>
                                <w:rFonts w:ascii="Arial" w:hAnsi="Arial" w:cs="Arial"/>
                              </w:rPr>
                              <w:t xml:space="preserve">Working Assumption: For 4T8R, </w:t>
                            </w:r>
                            <m:oMath>
                              <m:r>
                                <w:rPr>
                                  <w:rFonts w:ascii="Cambria Math" w:hAnsi="Cambria Math" w:cs="Arial"/>
                                </w:rPr>
                                <m:t>K=2</m:t>
                              </m:r>
                            </m:oMath>
                            <w:r w:rsidRPr="002008F2">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r>
                                <w:rPr>
                                  <w:rFonts w:ascii="Cambria Math" w:eastAsiaTheme="minorEastAsia" w:hAnsi="Cambria Math" w:cs="Arial"/>
                                </w:rPr>
                                <m:t>=[2]</m:t>
                              </m:r>
                            </m:oMath>
                            <w:r w:rsidRPr="002008F2">
                              <w:rPr>
                                <w:rFonts w:ascii="Arial" w:hAnsi="Arial" w:cs="Arial"/>
                              </w:rPr>
                              <w:t>, and each resource has 4 ports.</w:t>
                            </w:r>
                          </w:p>
                          <w:p w14:paraId="447B63C7" w14:textId="468073D0" w:rsidR="00442B8C" w:rsidRPr="002008F2" w:rsidRDefault="00442B8C" w:rsidP="00E31DE8">
                            <w:pPr>
                              <w:numPr>
                                <w:ilvl w:val="0"/>
                                <w:numId w:val="25"/>
                              </w:numPr>
                              <w:rPr>
                                <w:rFonts w:ascii="Arial" w:hAnsi="Arial" w:cs="Arial"/>
                              </w:rPr>
                            </w:pPr>
                            <w:r w:rsidRPr="002008F2">
                              <w:rPr>
                                <w:rFonts w:ascii="Arial" w:hAnsi="Arial" w:cs="Arial"/>
                              </w:rPr>
                              <w:t xml:space="preserve">FFS the number of supported candidate values of </w:t>
                            </w:r>
                            <m:oMath>
                              <m:r>
                                <w:rPr>
                                  <w:rFonts w:ascii="Cambria Math" w:hAnsi="Cambria Math" w:cs="Arial"/>
                                </w:rPr>
                                <m:t>N</m:t>
                              </m:r>
                            </m:oMath>
                            <w:r w:rsidRPr="002008F2">
                              <w:rPr>
                                <w:rFonts w:ascii="Arial" w:hAnsi="Arial" w:cs="Arial"/>
                              </w:rPr>
                              <w:t xml:space="preserve"> for each </w:t>
                            </w:r>
                            <m:oMath>
                              <m:r>
                                <w:rPr>
                                  <w:rFonts w:ascii="Cambria Math" w:hAnsi="Cambria Math" w:cs="Arial"/>
                                </w:rPr>
                                <m:t>x</m:t>
                              </m:r>
                            </m:oMath>
                            <w:r w:rsidRPr="002008F2">
                              <w:rPr>
                                <w:rFonts w:ascii="Arial" w:hAnsi="Arial" w:cs="Arial"/>
                              </w:rPr>
                              <w:t>T</w:t>
                            </w:r>
                            <m:oMath>
                              <m:r>
                                <w:rPr>
                                  <w:rFonts w:ascii="Cambria Math" w:hAnsi="Cambria Math" w:cs="Arial"/>
                                </w:rPr>
                                <m:t>y</m:t>
                              </m:r>
                            </m:oMath>
                            <w:r w:rsidRPr="002008F2">
                              <w:rPr>
                                <w:rFonts w:ascii="Arial" w:hAnsi="Arial" w:cs="Arial"/>
                              </w:rPr>
                              <w:t>R.</w:t>
                            </w:r>
                          </w:p>
                          <w:p w14:paraId="4CAF99EA" w14:textId="78068978" w:rsidR="00442B8C" w:rsidRPr="002008F2" w:rsidRDefault="00442B8C" w:rsidP="008565D9">
                            <w:pPr>
                              <w:numPr>
                                <w:ilvl w:val="0"/>
                                <w:numId w:val="25"/>
                              </w:numPr>
                              <w:rPr>
                                <w:rFonts w:ascii="Arial" w:hAnsi="Arial" w:cs="Arial"/>
                              </w:rPr>
                            </w:pPr>
                            <w:r w:rsidRPr="002008F2">
                              <w:rPr>
                                <w:rFonts w:ascii="Arial" w:hAnsi="Arial" w:cs="Arial"/>
                              </w:rPr>
                              <w:t xml:space="preserve">FFS extension to increase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oMath>
                            <w:r w:rsidRPr="002008F2">
                              <w:rPr>
                                <w:rFonts w:ascii="Arial" w:eastAsiaTheme="minorEastAsia" w:hAnsi="Arial" w:cs="Arial"/>
                              </w:rPr>
                              <w:t xml:space="preserve"> </w:t>
                            </w:r>
                            <w:r w:rsidRPr="002008F2">
                              <w:rPr>
                                <w:rFonts w:ascii="Arial" w:hAnsi="Arial" w:cs="Arial"/>
                              </w:rPr>
                              <w:t>for 1T2R, 1T4R, 2T4R and T=R cases for aperiodic, periodic and semi-persistent SRS resources.</w:t>
                            </w:r>
                          </w:p>
                          <w:p w14:paraId="07B090EF" w14:textId="0CB74317" w:rsidR="00442B8C" w:rsidRPr="002008F2" w:rsidRDefault="00442B8C" w:rsidP="008565D9">
                            <w:pPr>
                              <w:numPr>
                                <w:ilvl w:val="0"/>
                                <w:numId w:val="25"/>
                              </w:numPr>
                              <w:rPr>
                                <w:rFonts w:ascii="Arial" w:hAnsi="Arial" w:cs="Arial"/>
                              </w:rPr>
                            </w:pPr>
                            <w:r w:rsidRPr="002008F2">
                              <w:rPr>
                                <w:rFonts w:ascii="Arial" w:hAnsi="Arial" w:cs="Arial"/>
                              </w:rPr>
                              <w:t>FFS the number of resources and resource sets for semi-persistent and periodic antenna switching SRS.</w:t>
                            </w:r>
                          </w:p>
                          <w:p w14:paraId="4C7F8716" w14:textId="17A8CFF0" w:rsidR="00442B8C" w:rsidRPr="002008F2" w:rsidRDefault="00442B8C" w:rsidP="008565D9">
                            <w:pPr>
                              <w:numPr>
                                <w:ilvl w:val="0"/>
                                <w:numId w:val="25"/>
                              </w:numPr>
                              <w:rPr>
                                <w:rFonts w:ascii="Arial" w:hAnsi="Arial" w:cs="Arial"/>
                              </w:rPr>
                            </w:pPr>
                            <w:r w:rsidRPr="002008F2">
                              <w:rPr>
                                <w:rFonts w:ascii="Arial" w:hAnsi="Arial" w:cs="Arial"/>
                              </w:rPr>
                              <w:t>Note: SRS could be transmitted over the last 6 OFDM symbols, or over any OFDM symbols within the slot subject to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9F40B5" id="_x0000_s1031" type="#_x0000_t202" style="position:absolute;left:0;text-align:left;margin-left:1.15pt;margin-top:17.15pt;width:471.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">
                <v:textbox style="mso-fit-shape-to-text:t">
                  <w:txbxContent>
                    <w:p w14:paraId="31E49549" w14:textId="77777777" w:rsidR="00442B8C" w:rsidRPr="002008F2" w:rsidRDefault="00442B8C" w:rsidP="00535EEA">
                      <w:pPr>
                        <w:pStyle w:val="BodyText"/>
                        <w:rPr>
                          <w:highlight w:val="green"/>
                        </w:rPr>
                      </w:pPr>
                      <w:r w:rsidRPr="002008F2">
                        <w:rPr>
                          <w:rFonts w:eastAsia="Microsoft YaHei" w:cs="Arial"/>
                          <w:b/>
                          <w:highlight w:val="green"/>
                        </w:rPr>
                        <w:t>Agreement (RAN1#104-e)</w:t>
                      </w:r>
                    </w:p>
                    <w:p w14:paraId="764AE19C" w14:textId="1C79590C" w:rsidR="00442B8C" w:rsidRPr="002008F2" w:rsidRDefault="00442B8C" w:rsidP="00E31DE8">
                      <w:pPr>
                        <w:rPr>
                          <w:rFonts w:ascii="Arial" w:hAnsi="Arial" w:cs="Arial"/>
                        </w:rPr>
                      </w:pPr>
                      <w:r w:rsidRPr="002008F2">
                        <w:rPr>
                          <w:rFonts w:ascii="Arial" w:hAnsi="Arial" w:cs="Arial"/>
                        </w:rPr>
                        <w:t xml:space="preserve">For aperiodic antenna switching SRS, support to configure </w:t>
                      </w:r>
                      <m:oMath>
                        <m:r>
                          <w:rPr>
                            <w:rFonts w:ascii="Cambria Math" w:hAnsi="Cambria Math" w:cs="Arial"/>
                          </w:rPr>
                          <m:t>N≤</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oMath>
                      <w:r w:rsidRPr="002008F2">
                        <w:rPr>
                          <w:rFonts w:ascii="Arial" w:eastAsiaTheme="minorEastAsia" w:hAnsi="Arial" w:cs="Arial"/>
                        </w:rPr>
                        <w:t xml:space="preserve"> </w:t>
                      </w:r>
                      <w:r w:rsidRPr="002008F2">
                        <w:rPr>
                          <w:rFonts w:ascii="Arial" w:hAnsi="Arial" w:cs="Arial"/>
                        </w:rPr>
                        <w:t xml:space="preserve">resource sets, where totally </w:t>
                      </w:r>
                      <m:oMath>
                        <m:r>
                          <w:rPr>
                            <w:rFonts w:ascii="Cambria Math" w:hAnsi="Cambria Math" w:cs="Arial"/>
                          </w:rPr>
                          <m:t>K</m:t>
                        </m:r>
                      </m:oMath>
                      <w:r w:rsidRPr="002008F2">
                        <w:rPr>
                          <w:rFonts w:ascii="Arial" w:hAnsi="Arial" w:cs="Arial"/>
                        </w:rPr>
                        <w:t xml:space="preserve"> resources are distributed in the </w:t>
                      </w:r>
                      <m:oMath>
                        <m:r>
                          <w:rPr>
                            <w:rFonts w:ascii="Cambria Math" w:hAnsi="Cambria Math" w:cs="Arial"/>
                          </w:rPr>
                          <m:t>N</m:t>
                        </m:r>
                      </m:oMath>
                      <w:r w:rsidRPr="002008F2">
                        <w:rPr>
                          <w:rFonts w:ascii="Arial" w:hAnsi="Arial" w:cs="Arial"/>
                        </w:rPr>
                        <w:t xml:space="preserve"> resource sets flexibly based on RRC configuration.</w:t>
                      </w:r>
                    </w:p>
                    <w:p w14:paraId="31BE103D" w14:textId="070FFD5A" w:rsidR="00442B8C" w:rsidRPr="002008F2" w:rsidRDefault="00442B8C" w:rsidP="00E31DE8">
                      <w:pPr>
                        <w:numPr>
                          <w:ilvl w:val="0"/>
                          <w:numId w:val="25"/>
                        </w:numPr>
                        <w:rPr>
                          <w:rFonts w:ascii="Arial" w:hAnsi="Arial" w:cs="Arial"/>
                        </w:rPr>
                      </w:pPr>
                      <w:r w:rsidRPr="002008F2">
                        <w:rPr>
                          <w:rFonts w:ascii="Arial" w:hAnsi="Arial" w:cs="Arial"/>
                        </w:rPr>
                        <w:t xml:space="preserve">For 1T6R, </w:t>
                      </w:r>
                      <m:oMath>
                        <m:r>
                          <w:rPr>
                            <w:rFonts w:ascii="Cambria Math" w:hAnsi="Cambria Math" w:cs="Arial"/>
                          </w:rPr>
                          <m:t>K=6</m:t>
                        </m:r>
                      </m:oMath>
                      <w:r w:rsidRPr="002008F2">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r>
                          <w:rPr>
                            <w:rFonts w:ascii="Cambria Math" w:eastAsiaTheme="minorEastAsia" w:hAnsi="Cambria Math" w:cs="Arial"/>
                          </w:rPr>
                          <m:t>=[4]</m:t>
                        </m:r>
                      </m:oMath>
                      <w:r w:rsidRPr="002008F2">
                        <w:rPr>
                          <w:rFonts w:ascii="Arial" w:hAnsi="Arial" w:cs="Arial"/>
                        </w:rPr>
                        <w:t>, and each resource has 1 port.</w:t>
                      </w:r>
                    </w:p>
                    <w:p w14:paraId="6381C3A8" w14:textId="059A091B" w:rsidR="00442B8C" w:rsidRPr="002008F2" w:rsidRDefault="00442B8C" w:rsidP="00E31DE8">
                      <w:pPr>
                        <w:numPr>
                          <w:ilvl w:val="0"/>
                          <w:numId w:val="25"/>
                        </w:numPr>
                        <w:rPr>
                          <w:rFonts w:ascii="Arial" w:hAnsi="Arial" w:cs="Arial"/>
                        </w:rPr>
                      </w:pPr>
                      <w:r w:rsidRPr="002008F2">
                        <w:rPr>
                          <w:rFonts w:ascii="Arial" w:hAnsi="Arial" w:cs="Arial"/>
                        </w:rPr>
                        <w:t xml:space="preserve">For 1T8R, </w:t>
                      </w:r>
                      <m:oMath>
                        <m:r>
                          <w:rPr>
                            <w:rFonts w:ascii="Cambria Math" w:hAnsi="Cambria Math" w:cs="Arial"/>
                          </w:rPr>
                          <m:t>K=8</m:t>
                        </m:r>
                      </m:oMath>
                      <w:r w:rsidRPr="002008F2">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r>
                          <w:rPr>
                            <w:rFonts w:ascii="Cambria Math" w:eastAsiaTheme="minorEastAsia" w:hAnsi="Cambria Math" w:cs="Arial"/>
                          </w:rPr>
                          <m:t>=[4]</m:t>
                        </m:r>
                      </m:oMath>
                      <w:r w:rsidRPr="002008F2">
                        <w:rPr>
                          <w:rFonts w:ascii="Arial" w:hAnsi="Arial" w:cs="Arial"/>
                        </w:rPr>
                        <w:t>, and each resource has 1 port.</w:t>
                      </w:r>
                    </w:p>
                    <w:p w14:paraId="043BF986" w14:textId="743B95D9" w:rsidR="00442B8C" w:rsidRPr="002008F2" w:rsidRDefault="00442B8C" w:rsidP="00E31DE8">
                      <w:pPr>
                        <w:numPr>
                          <w:ilvl w:val="0"/>
                          <w:numId w:val="25"/>
                        </w:numPr>
                        <w:rPr>
                          <w:rFonts w:ascii="Arial" w:hAnsi="Arial" w:cs="Arial"/>
                        </w:rPr>
                      </w:pPr>
                      <w:r w:rsidRPr="002008F2">
                        <w:rPr>
                          <w:rFonts w:ascii="Arial" w:hAnsi="Arial" w:cs="Arial"/>
                        </w:rPr>
                        <w:t xml:space="preserve">For 2T6R, </w:t>
                      </w:r>
                      <m:oMath>
                        <m:r>
                          <w:rPr>
                            <w:rFonts w:ascii="Cambria Math" w:hAnsi="Cambria Math" w:cs="Arial"/>
                          </w:rPr>
                          <m:t>K=3</m:t>
                        </m:r>
                      </m:oMath>
                      <w:r w:rsidRPr="002008F2">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r>
                          <w:rPr>
                            <w:rFonts w:ascii="Cambria Math" w:eastAsiaTheme="minorEastAsia" w:hAnsi="Cambria Math" w:cs="Arial"/>
                          </w:rPr>
                          <m:t>=[3]</m:t>
                        </m:r>
                      </m:oMath>
                      <w:r w:rsidRPr="002008F2">
                        <w:rPr>
                          <w:rFonts w:ascii="Arial" w:eastAsiaTheme="minorEastAsia" w:hAnsi="Arial" w:cs="Arial"/>
                        </w:rPr>
                        <w:t xml:space="preserve">, </w:t>
                      </w:r>
                      <w:r w:rsidRPr="002008F2">
                        <w:rPr>
                          <w:rFonts w:ascii="Arial" w:hAnsi="Arial" w:cs="Arial"/>
                        </w:rPr>
                        <w:t>and each resource has 2 ports.</w:t>
                      </w:r>
                    </w:p>
                    <w:p w14:paraId="0BE035F7" w14:textId="4E629E17" w:rsidR="00442B8C" w:rsidRPr="002008F2" w:rsidRDefault="00442B8C" w:rsidP="00E31DE8">
                      <w:pPr>
                        <w:numPr>
                          <w:ilvl w:val="0"/>
                          <w:numId w:val="25"/>
                        </w:numPr>
                        <w:rPr>
                          <w:rFonts w:ascii="Arial" w:hAnsi="Arial" w:cs="Arial"/>
                        </w:rPr>
                      </w:pPr>
                      <w:r w:rsidRPr="002008F2">
                        <w:rPr>
                          <w:rFonts w:ascii="Arial" w:hAnsi="Arial" w:cs="Arial"/>
                        </w:rPr>
                        <w:t xml:space="preserve">For 2T8R, </w:t>
                      </w:r>
                      <m:oMath>
                        <m:r>
                          <w:rPr>
                            <w:rFonts w:ascii="Cambria Math" w:hAnsi="Cambria Math" w:cs="Arial"/>
                          </w:rPr>
                          <m:t>K=4</m:t>
                        </m:r>
                      </m:oMath>
                      <w:r w:rsidRPr="002008F2">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r>
                          <w:rPr>
                            <w:rFonts w:ascii="Cambria Math" w:eastAsiaTheme="minorEastAsia" w:hAnsi="Cambria Math" w:cs="Arial"/>
                          </w:rPr>
                          <m:t>=[4]</m:t>
                        </m:r>
                      </m:oMath>
                      <w:r w:rsidRPr="002008F2">
                        <w:rPr>
                          <w:rFonts w:ascii="Arial" w:eastAsiaTheme="minorEastAsia" w:hAnsi="Arial" w:cs="Arial"/>
                        </w:rPr>
                        <w:t xml:space="preserve">, </w:t>
                      </w:r>
                      <w:r w:rsidRPr="002008F2">
                        <w:rPr>
                          <w:rFonts w:ascii="Arial" w:hAnsi="Arial" w:cs="Arial"/>
                        </w:rPr>
                        <w:t>and each resource has 2 ports.</w:t>
                      </w:r>
                    </w:p>
                    <w:p w14:paraId="3383059F" w14:textId="63249640" w:rsidR="00442B8C" w:rsidRPr="002008F2" w:rsidRDefault="00442B8C" w:rsidP="00E31DE8">
                      <w:pPr>
                        <w:numPr>
                          <w:ilvl w:val="0"/>
                          <w:numId w:val="25"/>
                        </w:numPr>
                        <w:rPr>
                          <w:rFonts w:ascii="Arial" w:hAnsi="Arial" w:cs="Arial"/>
                        </w:rPr>
                      </w:pPr>
                      <w:r w:rsidRPr="002008F2">
                        <w:rPr>
                          <w:rFonts w:ascii="Arial" w:hAnsi="Arial" w:cs="Arial"/>
                        </w:rPr>
                        <w:t xml:space="preserve">Working Assumption: For 4T8R, </w:t>
                      </w:r>
                      <m:oMath>
                        <m:r>
                          <w:rPr>
                            <w:rFonts w:ascii="Cambria Math" w:hAnsi="Cambria Math" w:cs="Arial"/>
                          </w:rPr>
                          <m:t>K=2</m:t>
                        </m:r>
                      </m:oMath>
                      <w:r w:rsidRPr="002008F2">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r>
                          <w:rPr>
                            <w:rFonts w:ascii="Cambria Math" w:eastAsiaTheme="minorEastAsia" w:hAnsi="Cambria Math" w:cs="Arial"/>
                          </w:rPr>
                          <m:t>=[2]</m:t>
                        </m:r>
                      </m:oMath>
                      <w:r w:rsidRPr="002008F2">
                        <w:rPr>
                          <w:rFonts w:ascii="Arial" w:hAnsi="Arial" w:cs="Arial"/>
                        </w:rPr>
                        <w:t>, and each resource has 4 ports.</w:t>
                      </w:r>
                    </w:p>
                    <w:p w14:paraId="447B63C7" w14:textId="468073D0" w:rsidR="00442B8C" w:rsidRPr="002008F2" w:rsidRDefault="00442B8C" w:rsidP="00E31DE8">
                      <w:pPr>
                        <w:numPr>
                          <w:ilvl w:val="0"/>
                          <w:numId w:val="25"/>
                        </w:numPr>
                        <w:rPr>
                          <w:rFonts w:ascii="Arial" w:hAnsi="Arial" w:cs="Arial"/>
                        </w:rPr>
                      </w:pPr>
                      <w:r w:rsidRPr="002008F2">
                        <w:rPr>
                          <w:rFonts w:ascii="Arial" w:hAnsi="Arial" w:cs="Arial"/>
                        </w:rPr>
                        <w:t xml:space="preserve">FFS the number of supported candidate values of </w:t>
                      </w:r>
                      <m:oMath>
                        <m:r>
                          <w:rPr>
                            <w:rFonts w:ascii="Cambria Math" w:hAnsi="Cambria Math" w:cs="Arial"/>
                          </w:rPr>
                          <m:t>N</m:t>
                        </m:r>
                      </m:oMath>
                      <w:r w:rsidRPr="002008F2">
                        <w:rPr>
                          <w:rFonts w:ascii="Arial" w:hAnsi="Arial" w:cs="Arial"/>
                        </w:rPr>
                        <w:t xml:space="preserve"> for each </w:t>
                      </w:r>
                      <m:oMath>
                        <m:r>
                          <w:rPr>
                            <w:rFonts w:ascii="Cambria Math" w:hAnsi="Cambria Math" w:cs="Arial"/>
                          </w:rPr>
                          <m:t>x</m:t>
                        </m:r>
                      </m:oMath>
                      <w:r w:rsidRPr="002008F2">
                        <w:rPr>
                          <w:rFonts w:ascii="Arial" w:hAnsi="Arial" w:cs="Arial"/>
                        </w:rPr>
                        <w:t>T</w:t>
                      </w:r>
                      <m:oMath>
                        <m:r>
                          <w:rPr>
                            <w:rFonts w:ascii="Cambria Math" w:hAnsi="Cambria Math" w:cs="Arial"/>
                          </w:rPr>
                          <m:t>y</m:t>
                        </m:r>
                      </m:oMath>
                      <w:r w:rsidRPr="002008F2">
                        <w:rPr>
                          <w:rFonts w:ascii="Arial" w:hAnsi="Arial" w:cs="Arial"/>
                        </w:rPr>
                        <w:t>R.</w:t>
                      </w:r>
                    </w:p>
                    <w:p w14:paraId="4CAF99EA" w14:textId="78068978" w:rsidR="00442B8C" w:rsidRPr="002008F2" w:rsidRDefault="00442B8C" w:rsidP="008565D9">
                      <w:pPr>
                        <w:numPr>
                          <w:ilvl w:val="0"/>
                          <w:numId w:val="25"/>
                        </w:numPr>
                        <w:rPr>
                          <w:rFonts w:ascii="Arial" w:hAnsi="Arial" w:cs="Arial"/>
                        </w:rPr>
                      </w:pPr>
                      <w:r w:rsidRPr="002008F2">
                        <w:rPr>
                          <w:rFonts w:ascii="Arial" w:hAnsi="Arial" w:cs="Arial"/>
                        </w:rPr>
                        <w:t xml:space="preserve">FFS extension to increase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max</m:t>
                            </m:r>
                          </m:sub>
                        </m:sSub>
                      </m:oMath>
                      <w:r w:rsidRPr="002008F2">
                        <w:rPr>
                          <w:rFonts w:ascii="Arial" w:eastAsiaTheme="minorEastAsia" w:hAnsi="Arial" w:cs="Arial"/>
                        </w:rPr>
                        <w:t xml:space="preserve"> </w:t>
                      </w:r>
                      <w:r w:rsidRPr="002008F2">
                        <w:rPr>
                          <w:rFonts w:ascii="Arial" w:hAnsi="Arial" w:cs="Arial"/>
                        </w:rPr>
                        <w:t>for 1T2R, 1T4R, 2T4R and T=R cases for aperiodic, periodic and semi-persistent SRS resources.</w:t>
                      </w:r>
                    </w:p>
                    <w:p w14:paraId="07B090EF" w14:textId="0CB74317" w:rsidR="00442B8C" w:rsidRPr="002008F2" w:rsidRDefault="00442B8C" w:rsidP="008565D9">
                      <w:pPr>
                        <w:numPr>
                          <w:ilvl w:val="0"/>
                          <w:numId w:val="25"/>
                        </w:numPr>
                        <w:rPr>
                          <w:rFonts w:ascii="Arial" w:hAnsi="Arial" w:cs="Arial"/>
                        </w:rPr>
                      </w:pPr>
                      <w:r w:rsidRPr="002008F2">
                        <w:rPr>
                          <w:rFonts w:ascii="Arial" w:hAnsi="Arial" w:cs="Arial"/>
                        </w:rPr>
                        <w:t>FFS the number of resources and resource sets for semi-persistent and periodic antenna switching SRS.</w:t>
                      </w:r>
                    </w:p>
                    <w:p w14:paraId="4C7F8716" w14:textId="17A8CFF0" w:rsidR="00442B8C" w:rsidRPr="002008F2" w:rsidRDefault="00442B8C" w:rsidP="008565D9">
                      <w:pPr>
                        <w:numPr>
                          <w:ilvl w:val="0"/>
                          <w:numId w:val="25"/>
                        </w:numPr>
                        <w:rPr>
                          <w:rFonts w:ascii="Arial" w:hAnsi="Arial" w:cs="Arial"/>
                        </w:rPr>
                      </w:pPr>
                      <w:r w:rsidRPr="002008F2">
                        <w:rPr>
                          <w:rFonts w:ascii="Arial" w:hAnsi="Arial" w:cs="Arial"/>
                        </w:rPr>
                        <w:t>Note: SRS could be transmitted over the last 6 OFDM symbols, or over any OFDM symbols within the slot subject to UE capability.</w:t>
                      </w:r>
                    </w:p>
                  </w:txbxContent>
                </v:textbox>
                <w10:wrap type="topAndBottom"/>
              </v:shape>
            </w:pict>
          </mc:Fallback>
        </mc:AlternateContent>
      </w:r>
      <w:r>
        <w:rPr>
          <w:rStyle w:val="BodyTextChar"/>
          <w:noProof/>
        </w:rPr>
        <w:t>:</w:t>
      </w:r>
    </w:p>
    <w:p w14:paraId="2DB7F82D" w14:textId="2DA0C9E5" w:rsidR="00703A00" w:rsidRDefault="00703A00" w:rsidP="00703A00">
      <w:pPr>
        <w:pStyle w:val="Heading3"/>
        <w:rPr>
          <w:lang w:val="en-US"/>
        </w:rPr>
      </w:pPr>
      <w:r w:rsidRPr="00E03C84">
        <w:rPr>
          <w:lang w:val="en-US"/>
        </w:rPr>
        <w:t>2.</w:t>
      </w:r>
      <w:r>
        <w:rPr>
          <w:lang w:val="en-US"/>
        </w:rPr>
        <w:t>4</w:t>
      </w:r>
      <w:r w:rsidRPr="00E03C84">
        <w:rPr>
          <w:lang w:val="en-US"/>
        </w:rPr>
        <w:t>.</w:t>
      </w:r>
      <w:r>
        <w:rPr>
          <w:lang w:val="en-US"/>
        </w:rPr>
        <w:t>1</w:t>
      </w:r>
      <w:r w:rsidRPr="00E03C84">
        <w:rPr>
          <w:lang w:val="en-US"/>
        </w:rPr>
        <w:t xml:space="preserve"> SRS antenna switching</w:t>
      </w:r>
      <w:r>
        <w:rPr>
          <w:lang w:val="en-US"/>
        </w:rPr>
        <w:t xml:space="preserve"> enhancements</w:t>
      </w:r>
      <w:r w:rsidRPr="00E03C84">
        <w:rPr>
          <w:lang w:val="en-US"/>
        </w:rPr>
        <w:t xml:space="preserve"> </w:t>
      </w:r>
      <w:r>
        <w:rPr>
          <w:lang w:val="en-US"/>
        </w:rPr>
        <w:t>up to 4R</w:t>
      </w:r>
    </w:p>
    <w:p w14:paraId="0EC50BC5" w14:textId="67A82CC8" w:rsidR="00F253E8" w:rsidRPr="002008F2" w:rsidRDefault="00CE2B2F" w:rsidP="00EB4BB3">
      <w:pPr>
        <w:pStyle w:val="BodyText"/>
      </w:pPr>
      <w:r w:rsidRPr="002008F2">
        <w:t xml:space="preserve">Antenna switching </w:t>
      </w:r>
      <w:r w:rsidR="00C016DA" w:rsidRPr="002008F2">
        <w:t xml:space="preserve">(AS) </w:t>
      </w:r>
      <w:r w:rsidRPr="002008F2">
        <w:t>i</w:t>
      </w:r>
      <w:r w:rsidR="00774A00" w:rsidRPr="002008F2">
        <w:t xml:space="preserve">s </w:t>
      </w:r>
      <w:r w:rsidR="00B20391" w:rsidRPr="002008F2">
        <w:t xml:space="preserve">emerging as a critical UE functionality </w:t>
      </w:r>
      <w:r w:rsidR="00BE22BE" w:rsidRPr="002008F2">
        <w:t xml:space="preserve">in real TDD deployments </w:t>
      </w:r>
      <w:r w:rsidR="00B20391" w:rsidRPr="002008F2">
        <w:t xml:space="preserve">to harvest the gain of massive MIMO and </w:t>
      </w:r>
      <w:r w:rsidR="00320EE3" w:rsidRPr="002008F2">
        <w:t>reciprocity-based</w:t>
      </w:r>
      <w:r w:rsidR="00B20391" w:rsidRPr="002008F2">
        <w:t xml:space="preserve"> </w:t>
      </w:r>
      <w:r w:rsidR="00320EE3" w:rsidRPr="002008F2">
        <w:t xml:space="preserve">DL </w:t>
      </w:r>
      <w:r w:rsidR="00B20391" w:rsidRPr="002008F2">
        <w:t xml:space="preserve">operation. </w:t>
      </w:r>
      <w:r w:rsidR="00A469C4" w:rsidRPr="002008F2">
        <w:t>We</w:t>
      </w:r>
      <w:r w:rsidR="00CC43BA" w:rsidRPr="002008F2">
        <w:t xml:space="preserve"> </w:t>
      </w:r>
      <w:r w:rsidR="007923B4" w:rsidRPr="002008F2">
        <w:t>continuously receive</w:t>
      </w:r>
      <w:r w:rsidR="00B14DAB" w:rsidRPr="002008F2">
        <w:t xml:space="preserve"> </w:t>
      </w:r>
      <w:r w:rsidR="00745C95" w:rsidRPr="002008F2">
        <w:t xml:space="preserve">reports from various deployments of massive MIMO in the field and </w:t>
      </w:r>
      <w:r w:rsidR="002C20B7" w:rsidRPr="002008F2">
        <w:t>there are</w:t>
      </w:r>
      <w:r w:rsidR="00745C95" w:rsidRPr="002008F2">
        <w:t xml:space="preserve"> observ</w:t>
      </w:r>
      <w:r w:rsidR="00FD187F" w:rsidRPr="002008F2">
        <w:t xml:space="preserve">ations of </w:t>
      </w:r>
      <w:r w:rsidR="00C016DA" w:rsidRPr="002008F2">
        <w:t xml:space="preserve">inefficiencies and drawbacks with the current AS design in NR. </w:t>
      </w:r>
      <w:r w:rsidR="00990100" w:rsidRPr="002008F2">
        <w:t xml:space="preserve">Since AS requires a guard symbol between antenna switches in NR (but not in Rel.16 LTE), it is not possible to efficiently use SRS with short periodicity in special (S) slots with only 2 UL symbols (such special slot deployments </w:t>
      </w:r>
      <w:r w:rsidR="00F253E8" w:rsidRPr="002008F2">
        <w:t xml:space="preserve">with </w:t>
      </w:r>
      <m:oMath>
        <m:r>
          <w:rPr>
            <w:rFonts w:ascii="Cambria Math" w:hAnsi="Cambria Math"/>
          </w:rPr>
          <m:t>X</m:t>
        </m:r>
      </m:oMath>
      <w:r w:rsidR="00F253E8" w:rsidRPr="002008F2">
        <w:t>:</w:t>
      </w:r>
      <m:oMath>
        <m:r>
          <w:rPr>
            <w:rFonts w:ascii="Cambria Math" w:hAnsi="Cambria Math"/>
          </w:rPr>
          <m:t>Y</m:t>
        </m:r>
      </m:oMath>
      <w:r w:rsidR="00F253E8" w:rsidRPr="002008F2">
        <w:t xml:space="preserve">:2 </w:t>
      </w:r>
      <w:r w:rsidR="00BC7C91" w:rsidRPr="002008F2">
        <w:t>configurations</w:t>
      </w:r>
      <w:r w:rsidR="00F253E8" w:rsidRPr="002008F2">
        <w:t xml:space="preserve"> </w:t>
      </w:r>
      <w:r w:rsidR="00990100" w:rsidRPr="002008F2">
        <w:t xml:space="preserve">exist </w:t>
      </w:r>
      <w:r w:rsidR="003A28B2" w:rsidRPr="002008F2">
        <w:t>today</w:t>
      </w:r>
      <w:r w:rsidR="00CB2CDE" w:rsidRPr="002008F2">
        <w:t xml:space="preserve"> both</w:t>
      </w:r>
      <w:r w:rsidR="003A28B2" w:rsidRPr="002008F2">
        <w:t xml:space="preserve"> </w:t>
      </w:r>
      <w:r w:rsidR="00990100" w:rsidRPr="002008F2">
        <w:t xml:space="preserve">in </w:t>
      </w:r>
      <w:r w:rsidR="00CB2CDE" w:rsidRPr="002008F2">
        <w:t>Asia</w:t>
      </w:r>
      <w:r w:rsidR="00F253E8" w:rsidRPr="002008F2">
        <w:t xml:space="preserve"> and EU</w:t>
      </w:r>
      <w:r w:rsidR="00B26B00" w:rsidRPr="002008F2">
        <w:t>)</w:t>
      </w:r>
      <w:r w:rsidR="00F253E8" w:rsidRPr="002008F2">
        <w:t>.</w:t>
      </w:r>
      <w:r w:rsidR="00E60802" w:rsidRPr="002008F2">
        <w:t xml:space="preserve"> </w:t>
      </w:r>
      <w:r w:rsidR="00A46F4E" w:rsidRPr="002008F2">
        <w:t xml:space="preserve">Hence SRS must </w:t>
      </w:r>
      <w:r w:rsidR="00DC1893">
        <w:t>instead</w:t>
      </w:r>
      <w:r w:rsidR="00A46F4E">
        <w:t xml:space="preserve"> </w:t>
      </w:r>
      <w:r w:rsidR="00A46F4E" w:rsidRPr="002008F2">
        <w:t xml:space="preserve">be configured </w:t>
      </w:r>
      <w:r w:rsidR="00DC1893">
        <w:t>in the</w:t>
      </w:r>
      <w:r w:rsidR="00A46F4E" w:rsidRPr="002008F2">
        <w:t xml:space="preserve"> UL slots, which is a waste of spectral efficiency</w:t>
      </w:r>
      <w:r w:rsidR="00A46F4E">
        <w:t xml:space="preserve"> </w:t>
      </w:r>
      <w:r w:rsidR="00AA28F1">
        <w:t>since</w:t>
      </w:r>
      <w:r w:rsidR="002371B7">
        <w:t xml:space="preserve"> at leas</w:t>
      </w:r>
      <w:r w:rsidR="00AA28F1">
        <w:t>t</w:t>
      </w:r>
      <w:r w:rsidR="00A46F4E" w:rsidRPr="002008F2">
        <w:t xml:space="preserve"> </w:t>
      </w:r>
      <w:r w:rsidR="00AD00BC">
        <w:t>3</w:t>
      </w:r>
      <w:r w:rsidR="00AA28F1">
        <w:t xml:space="preserve"> out of </w:t>
      </w:r>
      <w:r w:rsidR="00A46F4E" w:rsidRPr="002008F2">
        <w:t xml:space="preserve">14 symbols </w:t>
      </w:r>
      <w:r w:rsidR="003B6BCB">
        <w:t xml:space="preserve">(including guard period) </w:t>
      </w:r>
      <w:r w:rsidR="00145AFC">
        <w:t xml:space="preserve">in the UL slot </w:t>
      </w:r>
      <w:r w:rsidR="00A46F4E" w:rsidRPr="002008F2">
        <w:t xml:space="preserve">are </w:t>
      </w:r>
      <w:r w:rsidR="00AA28F1">
        <w:t xml:space="preserve">then </w:t>
      </w:r>
      <w:r w:rsidR="00A46F4E" w:rsidRPr="002008F2">
        <w:t xml:space="preserve">not available for PUSCH. </w:t>
      </w:r>
    </w:p>
    <w:p w14:paraId="1ED953A7" w14:textId="5322C106" w:rsidR="00BC7C91" w:rsidRPr="00F7773F" w:rsidRDefault="00BC7C91" w:rsidP="00F7773F">
      <w:pPr>
        <w:pStyle w:val="Observation"/>
      </w:pPr>
      <w:bookmarkStart w:id="42" w:name="_Toc66682991"/>
      <w:bookmarkStart w:id="43" w:name="_Toc68624155"/>
      <w:r w:rsidRPr="00F7773F">
        <w:t>Special slot with 2</w:t>
      </w:r>
      <w:r w:rsidRPr="00F7773F" w:rsidDel="00435BF2">
        <w:t xml:space="preserve"> </w:t>
      </w:r>
      <w:r w:rsidR="00435BF2" w:rsidRPr="00F7773F">
        <w:t xml:space="preserve">UL </w:t>
      </w:r>
      <w:r w:rsidR="00F14BB7" w:rsidRPr="00F7773F">
        <w:t xml:space="preserve">symbols </w:t>
      </w:r>
      <w:r w:rsidR="009105A0" w:rsidRPr="00F7773F">
        <w:t>is</w:t>
      </w:r>
      <w:r w:rsidRPr="00F7773F">
        <w:t xml:space="preserve"> </w:t>
      </w:r>
      <w:r w:rsidR="00C52F9C" w:rsidRPr="00F7773F">
        <w:t xml:space="preserve">used </w:t>
      </w:r>
      <w:r w:rsidRPr="00F7773F">
        <w:t>in</w:t>
      </w:r>
      <w:r w:rsidR="0085787B" w:rsidRPr="00F7773F">
        <w:t xml:space="preserve"> deployments in</w:t>
      </w:r>
      <w:r w:rsidRPr="00F7773F">
        <w:t xml:space="preserve"> </w:t>
      </w:r>
      <w:r w:rsidR="006429BF" w:rsidRPr="00F7773F">
        <w:t>both Asia</w:t>
      </w:r>
      <w:r w:rsidRPr="00F7773F">
        <w:t xml:space="preserve"> and EU and</w:t>
      </w:r>
      <w:r w:rsidR="00977581" w:rsidRPr="00F7773F">
        <w:t xml:space="preserve"> </w:t>
      </w:r>
      <w:r w:rsidR="00F14BB7" w:rsidRPr="00F7773F">
        <w:t>the 2 UL symbols</w:t>
      </w:r>
      <w:r w:rsidR="00010C68" w:rsidRPr="00F7773F">
        <w:t>, suitable for SRS transmissions,</w:t>
      </w:r>
      <w:r w:rsidR="00F14BB7" w:rsidRPr="00F7773F">
        <w:t xml:space="preserve"> in the special slot </w:t>
      </w:r>
      <w:r w:rsidR="00977581" w:rsidRPr="00F7773F">
        <w:t xml:space="preserve">cannot be used </w:t>
      </w:r>
      <w:r w:rsidR="00F14BB7" w:rsidRPr="00F7773F">
        <w:t xml:space="preserve">by any of current antenna switching schemes </w:t>
      </w:r>
      <w:r w:rsidR="004579F0">
        <w:t xml:space="preserve">for which </w:t>
      </w:r>
      <m:oMath>
        <m:r>
          <m:rPr>
            <m:sty m:val="bi"/>
          </m:rPr>
          <w:rPr>
            <w:rFonts w:ascii="Cambria Math" w:hAnsi="Cambria Math"/>
          </w:rPr>
          <m:t>R&gt;T</m:t>
        </m:r>
      </m:oMath>
      <w:r w:rsidR="00DA4F9A">
        <w:rPr>
          <w:rFonts w:eastAsiaTheme="minorEastAsia"/>
        </w:rPr>
        <w:t>,</w:t>
      </w:r>
      <w:r w:rsidR="00F14BB7" w:rsidRPr="00F7773F">
        <w:t xml:space="preserve"> which leads to reduced </w:t>
      </w:r>
      <w:r w:rsidR="00A46F4E" w:rsidRPr="00F7773F">
        <w:t>spectral efficiency</w:t>
      </w:r>
      <w:bookmarkEnd w:id="42"/>
      <w:r w:rsidR="006276FA">
        <w:t>.</w:t>
      </w:r>
      <w:bookmarkEnd w:id="43"/>
    </w:p>
    <w:p w14:paraId="6DE95365" w14:textId="1DFEE341" w:rsidR="00115D9A" w:rsidRPr="002008F2" w:rsidRDefault="00E60802" w:rsidP="00EB4BB3">
      <w:pPr>
        <w:pStyle w:val="BodyText"/>
      </w:pPr>
      <w:r w:rsidRPr="002008F2">
        <w:t xml:space="preserve">Some </w:t>
      </w:r>
      <w:r w:rsidR="0024768F" w:rsidRPr="002008F2">
        <w:t>very</w:t>
      </w:r>
      <w:r w:rsidR="008550F6" w:rsidRPr="002008F2">
        <w:t xml:space="preserve"> useful and rather simple </w:t>
      </w:r>
      <w:r w:rsidR="002F3D47" w:rsidRPr="002008F2">
        <w:t xml:space="preserve">enhancements for </w:t>
      </w:r>
      <w:r w:rsidR="0003574C" w:rsidRPr="002008F2">
        <w:t xml:space="preserve">antenna switching </w:t>
      </w:r>
      <w:r w:rsidR="00A46F4E" w:rsidRPr="002008F2">
        <w:t>to resolve t</w:t>
      </w:r>
      <w:r w:rsidR="003C11C5" w:rsidRPr="002008F2">
        <w:t>his case</w:t>
      </w:r>
      <w:r w:rsidR="002F3D47" w:rsidRPr="002008F2">
        <w:t xml:space="preserve"> </w:t>
      </w:r>
      <w:r w:rsidR="00AA4DA4" w:rsidRPr="002008F2">
        <w:t>are</w:t>
      </w:r>
      <w:r w:rsidR="002F3D47" w:rsidRPr="002008F2">
        <w:t>:</w:t>
      </w:r>
    </w:p>
    <w:p w14:paraId="4A0B9B1E" w14:textId="3983E054" w:rsidR="007C48FB" w:rsidRPr="002008F2" w:rsidRDefault="006672D6" w:rsidP="00EB32F8">
      <w:pPr>
        <w:numPr>
          <w:ilvl w:val="0"/>
          <w:numId w:val="14"/>
        </w:numPr>
        <w:rPr>
          <w:rFonts w:ascii="Arial" w:eastAsia="Times New Roman" w:hAnsi="Arial" w:cs="Arial"/>
          <w:b/>
        </w:rPr>
      </w:pPr>
      <w:r w:rsidRPr="002008F2">
        <w:rPr>
          <w:rFonts w:ascii="Arial" w:eastAsia="Times New Roman" w:hAnsi="Arial" w:cs="Arial"/>
        </w:rPr>
        <w:t>Support for configurable presence of guard period (as in LTE Rel.</w:t>
      </w:r>
      <w:r w:rsidR="004C501D">
        <w:rPr>
          <w:rFonts w:ascii="Arial" w:eastAsia="Times New Roman" w:hAnsi="Arial" w:cs="Arial"/>
        </w:rPr>
        <w:t xml:space="preserve"> </w:t>
      </w:r>
      <w:r w:rsidRPr="002008F2">
        <w:rPr>
          <w:rFonts w:ascii="Arial" w:eastAsia="Times New Roman" w:hAnsi="Arial" w:cs="Arial"/>
        </w:rPr>
        <w:t xml:space="preserve">16) for antenna </w:t>
      </w:r>
      <w:r w:rsidR="00276D60" w:rsidRPr="002008F2">
        <w:rPr>
          <w:rFonts w:ascii="Arial" w:eastAsia="Times New Roman" w:hAnsi="Arial" w:cs="Arial"/>
        </w:rPr>
        <w:t>switching</w:t>
      </w:r>
      <w:r w:rsidR="00DB396C" w:rsidRPr="002008F2">
        <w:rPr>
          <w:rFonts w:ascii="Arial" w:eastAsia="Times New Roman" w:hAnsi="Arial" w:cs="Arial"/>
        </w:rPr>
        <w:t>, at least for FR1</w:t>
      </w:r>
      <w:r w:rsidR="00232635" w:rsidRPr="002008F2">
        <w:rPr>
          <w:rFonts w:ascii="Arial" w:eastAsia="Times New Roman" w:hAnsi="Arial" w:cs="Arial"/>
        </w:rPr>
        <w:t xml:space="preserve">. </w:t>
      </w:r>
    </w:p>
    <w:p w14:paraId="24855A5D" w14:textId="68DEC026" w:rsidR="00693FEA" w:rsidRPr="002008F2" w:rsidRDefault="00CA06A8" w:rsidP="00EB32F8">
      <w:pPr>
        <w:numPr>
          <w:ilvl w:val="0"/>
          <w:numId w:val="15"/>
        </w:numPr>
        <w:rPr>
          <w:rFonts w:ascii="Arial" w:eastAsia="Times New Roman" w:hAnsi="Arial" w:cs="Arial"/>
          <w:b/>
        </w:rPr>
      </w:pPr>
      <w:r w:rsidRPr="002008F2">
        <w:rPr>
          <w:rFonts w:ascii="Arial" w:eastAsia="Times New Roman" w:hAnsi="Arial" w:cs="Arial"/>
        </w:rPr>
        <w:t xml:space="preserve">1T4R </w:t>
      </w:r>
      <w:r w:rsidR="00B812F0">
        <w:rPr>
          <w:rFonts w:ascii="Arial" w:eastAsia="Times New Roman" w:hAnsi="Arial" w:cs="Arial"/>
        </w:rPr>
        <w:t>a</w:t>
      </w:r>
      <w:r w:rsidRPr="002008F2">
        <w:rPr>
          <w:rFonts w:ascii="Arial" w:eastAsia="Times New Roman" w:hAnsi="Arial" w:cs="Arial"/>
        </w:rPr>
        <w:t xml:space="preserve">periodic SRS is limited to two resource sets with {two 1-port SRS resources in slot A, two 1-port SRS resources in slot B} (or a 1+3 split) since the slot offset is tied to the resource set, this means </w:t>
      </w:r>
      <w:r w:rsidR="00FD3411" w:rsidRPr="002008F2">
        <w:rPr>
          <w:rFonts w:ascii="Arial" w:eastAsia="Times New Roman" w:hAnsi="Arial" w:cs="Arial"/>
        </w:rPr>
        <w:t>the</w:t>
      </w:r>
      <w:r w:rsidRPr="002008F2">
        <w:rPr>
          <w:rFonts w:ascii="Arial" w:eastAsia="Times New Roman" w:hAnsi="Arial" w:cs="Arial"/>
        </w:rPr>
        <w:t xml:space="preserve"> special slot </w:t>
      </w:r>
      <w:r w:rsidR="00222E8C" w:rsidRPr="002008F2">
        <w:rPr>
          <w:rFonts w:ascii="Arial" w:eastAsia="Times New Roman" w:hAnsi="Arial" w:cs="Arial"/>
        </w:rPr>
        <w:t xml:space="preserve">with </w:t>
      </w:r>
      <w:r w:rsidRPr="002008F2">
        <w:rPr>
          <w:rFonts w:ascii="Arial" w:eastAsia="Times New Roman" w:hAnsi="Arial" w:cs="Arial"/>
        </w:rPr>
        <w:t>2 UL symbol</w:t>
      </w:r>
      <w:r w:rsidR="00222E8C" w:rsidRPr="002008F2">
        <w:rPr>
          <w:rFonts w:ascii="Arial" w:eastAsia="Times New Roman" w:hAnsi="Arial" w:cs="Arial"/>
        </w:rPr>
        <w:t>s</w:t>
      </w:r>
      <w:r w:rsidRPr="002008F2">
        <w:rPr>
          <w:rFonts w:ascii="Arial" w:eastAsia="Times New Roman" w:hAnsi="Arial" w:cs="Arial"/>
        </w:rPr>
        <w:t xml:space="preserve"> </w:t>
      </w:r>
      <w:r w:rsidR="00FD3411" w:rsidRPr="002008F2">
        <w:rPr>
          <w:rFonts w:ascii="Arial" w:eastAsia="Times New Roman" w:hAnsi="Arial" w:cs="Arial"/>
        </w:rPr>
        <w:t>cannot be used for SRS</w:t>
      </w:r>
      <w:r w:rsidR="00DA2B4F" w:rsidRPr="002008F2">
        <w:rPr>
          <w:rFonts w:ascii="Arial" w:eastAsia="Times New Roman" w:hAnsi="Arial" w:cs="Arial"/>
        </w:rPr>
        <w:t xml:space="preserve"> (and likely not for PUSCH either)</w:t>
      </w:r>
      <w:r w:rsidRPr="002008F2">
        <w:rPr>
          <w:rFonts w:ascii="Arial" w:eastAsia="Times New Roman" w:hAnsi="Arial" w:cs="Arial"/>
        </w:rPr>
        <w:t xml:space="preserve">. </w:t>
      </w:r>
      <w:r w:rsidR="00CE2104" w:rsidRPr="002008F2">
        <w:rPr>
          <w:rFonts w:ascii="Arial" w:eastAsia="Times New Roman" w:hAnsi="Arial" w:cs="Arial"/>
        </w:rPr>
        <w:t xml:space="preserve">The </w:t>
      </w:r>
      <w:r w:rsidR="00577375" w:rsidRPr="002008F2">
        <w:rPr>
          <w:rFonts w:ascii="Arial" w:eastAsia="Times New Roman" w:hAnsi="Arial" w:cs="Arial"/>
        </w:rPr>
        <w:t xml:space="preserve">operator </w:t>
      </w:r>
      <w:r w:rsidR="003569C9" w:rsidRPr="002008F2">
        <w:rPr>
          <w:rFonts w:ascii="Arial" w:eastAsia="Times New Roman" w:hAnsi="Arial" w:cs="Arial"/>
        </w:rPr>
        <w:t xml:space="preserve">is thus forced to use UL slots for SRS, which is </w:t>
      </w:r>
      <w:r w:rsidR="00166505" w:rsidRPr="002008F2">
        <w:rPr>
          <w:rFonts w:ascii="Arial" w:eastAsia="Times New Roman" w:hAnsi="Arial" w:cs="Arial"/>
        </w:rPr>
        <w:t xml:space="preserve">a waste of </w:t>
      </w:r>
      <w:r w:rsidR="000C41C0" w:rsidRPr="002008F2">
        <w:rPr>
          <w:rFonts w:ascii="Arial" w:eastAsia="Times New Roman" w:hAnsi="Arial" w:cs="Arial"/>
        </w:rPr>
        <w:t>resources</w:t>
      </w:r>
      <w:r w:rsidR="00BB33C1" w:rsidRPr="002008F2">
        <w:rPr>
          <w:rFonts w:ascii="Arial" w:eastAsia="Times New Roman" w:hAnsi="Arial" w:cs="Arial"/>
        </w:rPr>
        <w:t xml:space="preserve"> that </w:t>
      </w:r>
      <w:r w:rsidR="00251106" w:rsidRPr="002008F2">
        <w:rPr>
          <w:rFonts w:ascii="Arial" w:eastAsia="Times New Roman" w:hAnsi="Arial" w:cs="Arial"/>
        </w:rPr>
        <w:t>can be used for PUSCH and PUCCH</w:t>
      </w:r>
      <w:r w:rsidR="000C41C0" w:rsidRPr="002008F2">
        <w:rPr>
          <w:rFonts w:ascii="Arial" w:eastAsia="Times New Roman" w:hAnsi="Arial" w:cs="Arial"/>
        </w:rPr>
        <w:t xml:space="preserve">. </w:t>
      </w:r>
    </w:p>
    <w:p w14:paraId="1D1A8EB8" w14:textId="4C5A1B80" w:rsidR="004C15EC" w:rsidRPr="002008F2" w:rsidRDefault="00693FEA" w:rsidP="00EB32F8">
      <w:pPr>
        <w:numPr>
          <w:ilvl w:val="1"/>
          <w:numId w:val="15"/>
        </w:numPr>
        <w:rPr>
          <w:rFonts w:ascii="Arial" w:eastAsia="Times New Roman" w:hAnsi="Arial" w:cs="Arial"/>
          <w:b/>
        </w:rPr>
      </w:pPr>
      <w:r w:rsidRPr="002008F2">
        <w:rPr>
          <w:rFonts w:ascii="Arial" w:eastAsia="Times New Roman" w:hAnsi="Arial" w:cs="Arial"/>
        </w:rPr>
        <w:lastRenderedPageBreak/>
        <w:t xml:space="preserve">It would be </w:t>
      </w:r>
      <w:r w:rsidR="0039137A" w:rsidRPr="002008F2">
        <w:rPr>
          <w:rFonts w:ascii="Arial" w:eastAsia="Times New Roman" w:hAnsi="Arial" w:cs="Arial"/>
        </w:rPr>
        <w:t>beneficial</w:t>
      </w:r>
      <w:r w:rsidRPr="002008F2">
        <w:rPr>
          <w:rFonts w:ascii="Arial" w:eastAsia="Times New Roman" w:hAnsi="Arial" w:cs="Arial"/>
        </w:rPr>
        <w:t xml:space="preserve"> to support </w:t>
      </w:r>
      <w:r w:rsidR="00CA06A8" w:rsidRPr="002008F2">
        <w:rPr>
          <w:rFonts w:ascii="Arial" w:eastAsia="Times New Roman" w:hAnsi="Arial" w:cs="Arial"/>
          <w:b/>
        </w:rPr>
        <w:t>aperiodically t</w:t>
      </w:r>
      <w:r w:rsidRPr="002008F2">
        <w:rPr>
          <w:rFonts w:ascii="Arial" w:eastAsia="Times New Roman" w:hAnsi="Arial" w:cs="Arial"/>
          <w:b/>
        </w:rPr>
        <w:t>r</w:t>
      </w:r>
      <w:r w:rsidR="00CA06A8" w:rsidRPr="002008F2">
        <w:rPr>
          <w:rFonts w:ascii="Arial" w:eastAsia="Times New Roman" w:hAnsi="Arial" w:cs="Arial"/>
          <w:b/>
        </w:rPr>
        <w:t>igger</w:t>
      </w:r>
      <w:r w:rsidRPr="002008F2">
        <w:rPr>
          <w:rFonts w:ascii="Arial" w:eastAsia="Times New Roman" w:hAnsi="Arial" w:cs="Arial"/>
          <w:b/>
        </w:rPr>
        <w:t>ed</w:t>
      </w:r>
      <w:r w:rsidR="00CA06A8" w:rsidRPr="002008F2">
        <w:rPr>
          <w:rFonts w:ascii="Arial" w:eastAsia="Times New Roman" w:hAnsi="Arial" w:cs="Arial"/>
          <w:b/>
        </w:rPr>
        <w:t xml:space="preserve"> 1T4R </w:t>
      </w:r>
      <w:r w:rsidRPr="002008F2">
        <w:rPr>
          <w:rFonts w:ascii="Arial" w:eastAsia="Times New Roman" w:hAnsi="Arial" w:cs="Arial"/>
          <w:b/>
        </w:rPr>
        <w:t>with</w:t>
      </w:r>
      <w:r w:rsidR="00CA06A8" w:rsidRPr="002008F2">
        <w:rPr>
          <w:rFonts w:ascii="Arial" w:eastAsia="Times New Roman" w:hAnsi="Arial" w:cs="Arial"/>
          <w:b/>
        </w:rPr>
        <w:t xml:space="preserve"> 4 resource sets with 1 port each in four different slots</w:t>
      </w:r>
      <w:r w:rsidR="000E0E3B" w:rsidRPr="002008F2">
        <w:rPr>
          <w:rFonts w:ascii="Arial" w:eastAsia="Times New Roman" w:hAnsi="Arial" w:cs="Arial"/>
          <w:b/>
        </w:rPr>
        <w:t xml:space="preserve">. </w:t>
      </w:r>
      <w:r w:rsidR="00CA06A8" w:rsidRPr="002008F2">
        <w:rPr>
          <w:rFonts w:ascii="Arial" w:eastAsia="Times New Roman" w:hAnsi="Arial" w:cs="Arial"/>
        </w:rPr>
        <w:t>This would allow ap</w:t>
      </w:r>
      <w:r w:rsidR="003719C0" w:rsidRPr="002008F2">
        <w:rPr>
          <w:rFonts w:ascii="Arial" w:eastAsia="Times New Roman" w:hAnsi="Arial" w:cs="Arial"/>
        </w:rPr>
        <w:t xml:space="preserve">eriodic </w:t>
      </w:r>
      <w:r w:rsidR="00CA06A8" w:rsidRPr="002008F2">
        <w:rPr>
          <w:rFonts w:ascii="Arial" w:eastAsia="Times New Roman" w:hAnsi="Arial" w:cs="Arial"/>
        </w:rPr>
        <w:t xml:space="preserve">SRS to be </w:t>
      </w:r>
      <w:r w:rsidR="000409CF" w:rsidRPr="002008F2">
        <w:rPr>
          <w:rFonts w:ascii="Arial" w:eastAsia="Times New Roman" w:hAnsi="Arial" w:cs="Arial"/>
        </w:rPr>
        <w:t xml:space="preserve">transmitted in the </w:t>
      </w:r>
      <w:r w:rsidR="00B215E4" w:rsidRPr="002008F2">
        <w:rPr>
          <w:rFonts w:ascii="Arial" w:eastAsia="Times New Roman" w:hAnsi="Arial" w:cs="Arial"/>
        </w:rPr>
        <w:t xml:space="preserve">2 UL symbols in </w:t>
      </w:r>
      <w:r w:rsidR="000A5327" w:rsidRPr="002008F2">
        <w:rPr>
          <w:rFonts w:ascii="Arial" w:eastAsia="Times New Roman" w:hAnsi="Arial" w:cs="Arial"/>
        </w:rPr>
        <w:t xml:space="preserve">4 different </w:t>
      </w:r>
      <w:r w:rsidR="00B215E4" w:rsidRPr="002008F2">
        <w:rPr>
          <w:rFonts w:ascii="Arial" w:eastAsia="Times New Roman" w:hAnsi="Arial" w:cs="Arial"/>
        </w:rPr>
        <w:t>S slots</w:t>
      </w:r>
      <w:r w:rsidR="000409CF" w:rsidRPr="002008F2">
        <w:rPr>
          <w:rFonts w:ascii="Arial" w:eastAsia="Times New Roman" w:hAnsi="Arial" w:cs="Arial"/>
        </w:rPr>
        <w:t xml:space="preserve"> to </w:t>
      </w:r>
      <w:r w:rsidR="00756FDE" w:rsidRPr="002008F2">
        <w:rPr>
          <w:rFonts w:ascii="Arial" w:eastAsia="Times New Roman" w:hAnsi="Arial" w:cs="Arial"/>
        </w:rPr>
        <w:t>increase the efficiency</w:t>
      </w:r>
      <w:r w:rsidR="00CA06A8" w:rsidRPr="002008F2">
        <w:rPr>
          <w:rFonts w:ascii="Arial" w:eastAsia="Times New Roman" w:hAnsi="Arial" w:cs="Arial"/>
        </w:rPr>
        <w:t>.</w:t>
      </w:r>
    </w:p>
    <w:p w14:paraId="04FED95F" w14:textId="3D483DAE" w:rsidR="002A62DD" w:rsidRPr="002008F2" w:rsidRDefault="004C6BA9" w:rsidP="00EB32F8">
      <w:pPr>
        <w:numPr>
          <w:ilvl w:val="1"/>
          <w:numId w:val="14"/>
        </w:numPr>
        <w:rPr>
          <w:rFonts w:ascii="Arial" w:eastAsia="Times New Roman" w:hAnsi="Arial" w:cs="Arial"/>
          <w:b/>
        </w:rPr>
      </w:pPr>
      <w:r w:rsidRPr="002008F2">
        <w:rPr>
          <w:rFonts w:ascii="Arial" w:eastAsia="Times New Roman" w:hAnsi="Arial" w:cs="Arial"/>
        </w:rPr>
        <w:t>To improve the flexibility and enable 1T4R aperiodic SRS to be transmitted in a single UL slot (</w:t>
      </w:r>
      <w:r w:rsidR="005048C1" w:rsidRPr="002008F2">
        <w:rPr>
          <w:rFonts w:ascii="Arial" w:eastAsia="Times New Roman" w:hAnsi="Arial" w:cs="Arial"/>
        </w:rPr>
        <w:t xml:space="preserve">note that </w:t>
      </w:r>
      <w:r w:rsidRPr="002008F2">
        <w:rPr>
          <w:rFonts w:ascii="Arial" w:eastAsia="Times New Roman" w:hAnsi="Arial" w:cs="Arial"/>
        </w:rPr>
        <w:t xml:space="preserve">more than 6 OFDM symbols per slot is </w:t>
      </w:r>
      <w:r w:rsidR="005048C1" w:rsidRPr="00D35776">
        <w:rPr>
          <w:rFonts w:ascii="Arial" w:eastAsia="Times New Roman" w:hAnsi="Arial" w:cs="Arial"/>
        </w:rPr>
        <w:t xml:space="preserve">supported </w:t>
      </w:r>
      <w:r w:rsidR="000C317B" w:rsidRPr="00D35776">
        <w:rPr>
          <w:rFonts w:ascii="Arial" w:eastAsia="Times New Roman" w:hAnsi="Arial" w:cs="Arial"/>
        </w:rPr>
        <w:t>for</w:t>
      </w:r>
      <w:r w:rsidRPr="002008F2">
        <w:rPr>
          <w:rFonts w:ascii="Arial" w:eastAsia="Times New Roman" w:hAnsi="Arial" w:cs="Arial"/>
        </w:rPr>
        <w:t xml:space="preserve"> SRS transmission </w:t>
      </w:r>
      <w:r w:rsidR="005048C1" w:rsidRPr="002008F2">
        <w:rPr>
          <w:rFonts w:ascii="Arial" w:eastAsia="Times New Roman" w:hAnsi="Arial" w:cs="Arial"/>
        </w:rPr>
        <w:t>from</w:t>
      </w:r>
      <w:r w:rsidRPr="002008F2">
        <w:rPr>
          <w:rFonts w:ascii="Arial" w:eastAsia="Times New Roman" w:hAnsi="Arial" w:cs="Arial"/>
        </w:rPr>
        <w:t xml:space="preserve"> Rel</w:t>
      </w:r>
      <w:r w:rsidR="008538A6" w:rsidRPr="002008F2">
        <w:rPr>
          <w:rFonts w:ascii="Arial" w:eastAsia="Times New Roman" w:hAnsi="Arial" w:cs="Arial"/>
        </w:rPr>
        <w:t xml:space="preserve">. </w:t>
      </w:r>
      <w:r w:rsidRPr="002008F2">
        <w:rPr>
          <w:rFonts w:ascii="Arial" w:eastAsia="Times New Roman" w:hAnsi="Arial" w:cs="Arial"/>
        </w:rPr>
        <w:t>1</w:t>
      </w:r>
      <w:r w:rsidR="005048C1" w:rsidRPr="002008F2">
        <w:rPr>
          <w:rFonts w:ascii="Arial" w:eastAsia="Times New Roman" w:hAnsi="Arial" w:cs="Arial"/>
        </w:rPr>
        <w:t>6</w:t>
      </w:r>
      <w:r w:rsidRPr="002008F2">
        <w:rPr>
          <w:rFonts w:ascii="Arial" w:eastAsia="Times New Roman" w:hAnsi="Arial" w:cs="Arial"/>
        </w:rPr>
        <w:t xml:space="preserve">), it would be beneficial to support </w:t>
      </w:r>
      <w:r w:rsidRPr="002008F2">
        <w:rPr>
          <w:rFonts w:ascii="Arial" w:eastAsia="Times New Roman" w:hAnsi="Arial" w:cs="Arial"/>
          <w:b/>
        </w:rPr>
        <w:t>aperiodically triggered 1T4R with 1 resource set with four single port SRS resources</w:t>
      </w:r>
      <w:r w:rsidR="002A62DD" w:rsidRPr="002008F2">
        <w:rPr>
          <w:rFonts w:ascii="Arial" w:eastAsia="Times New Roman" w:hAnsi="Arial" w:cs="Arial"/>
          <w:b/>
        </w:rPr>
        <w:t>.</w:t>
      </w:r>
    </w:p>
    <w:p w14:paraId="3A1B5F5A" w14:textId="236A5B9F" w:rsidR="0032182C" w:rsidRPr="002008F2" w:rsidRDefault="004C15EC" w:rsidP="00EB32F8">
      <w:pPr>
        <w:numPr>
          <w:ilvl w:val="0"/>
          <w:numId w:val="15"/>
        </w:numPr>
        <w:rPr>
          <w:rFonts w:ascii="Arial" w:eastAsia="Times New Roman" w:hAnsi="Arial" w:cs="Arial"/>
          <w:b/>
        </w:rPr>
      </w:pPr>
      <w:r w:rsidRPr="002008F2">
        <w:rPr>
          <w:rFonts w:ascii="Arial" w:eastAsia="Times New Roman" w:hAnsi="Arial" w:cs="Arial"/>
        </w:rPr>
        <w:t xml:space="preserve">1T2R and </w:t>
      </w:r>
      <w:r w:rsidR="00CA06A8" w:rsidRPr="002008F2">
        <w:rPr>
          <w:rFonts w:ascii="Arial" w:eastAsia="Times New Roman" w:hAnsi="Arial" w:cs="Arial"/>
        </w:rPr>
        <w:t xml:space="preserve">2T4R Aperiodic SRS is limited to one resource set with two SRS </w:t>
      </w:r>
      <w:r w:rsidR="002F3D47" w:rsidRPr="002008F2">
        <w:rPr>
          <w:rFonts w:ascii="Arial" w:eastAsia="Times New Roman" w:hAnsi="Arial" w:cs="Arial"/>
        </w:rPr>
        <w:t>resource</w:t>
      </w:r>
      <w:r w:rsidR="00B26B00" w:rsidRPr="002008F2">
        <w:rPr>
          <w:rFonts w:ascii="Arial" w:eastAsia="Times New Roman" w:hAnsi="Arial" w:cs="Arial"/>
        </w:rPr>
        <w:t>s</w:t>
      </w:r>
      <w:r w:rsidR="00CA06A8" w:rsidRPr="002008F2">
        <w:rPr>
          <w:rFonts w:ascii="Arial" w:eastAsia="Times New Roman" w:hAnsi="Arial" w:cs="Arial"/>
        </w:rPr>
        <w:t xml:space="preserve"> with 2 ports each, this means </w:t>
      </w:r>
      <w:r w:rsidR="008F4BE0" w:rsidRPr="002008F2">
        <w:rPr>
          <w:rFonts w:ascii="Arial" w:eastAsia="Times New Roman" w:hAnsi="Arial" w:cs="Arial"/>
        </w:rPr>
        <w:t>they</w:t>
      </w:r>
      <w:r w:rsidR="00CA06A8" w:rsidRPr="002008F2">
        <w:rPr>
          <w:rFonts w:ascii="Arial" w:eastAsia="Times New Roman" w:hAnsi="Arial" w:cs="Arial"/>
        </w:rPr>
        <w:t xml:space="preserve"> cannot be used in 2 UL symbol special slot patterns. </w:t>
      </w:r>
    </w:p>
    <w:p w14:paraId="37557810" w14:textId="20E97C39" w:rsidR="005A1AE6" w:rsidRPr="002008F2" w:rsidRDefault="0032182C" w:rsidP="00EB32F8">
      <w:pPr>
        <w:numPr>
          <w:ilvl w:val="1"/>
          <w:numId w:val="14"/>
        </w:numPr>
      </w:pPr>
      <w:r w:rsidRPr="002008F2">
        <w:rPr>
          <w:rFonts w:ascii="Arial" w:eastAsia="Times New Roman" w:hAnsi="Arial" w:cs="Arial"/>
        </w:rPr>
        <w:t xml:space="preserve">It would be beneficial to support </w:t>
      </w:r>
      <w:r w:rsidRPr="002008F2">
        <w:rPr>
          <w:rFonts w:ascii="Arial" w:eastAsia="Times New Roman" w:hAnsi="Arial" w:cs="Arial"/>
          <w:b/>
        </w:rPr>
        <w:t xml:space="preserve">aperiodically triggered </w:t>
      </w:r>
      <w:r w:rsidR="001F4FA0" w:rsidRPr="002008F2">
        <w:rPr>
          <w:rFonts w:ascii="Arial" w:eastAsia="Times New Roman" w:hAnsi="Arial" w:cs="Arial"/>
          <w:b/>
        </w:rPr>
        <w:t xml:space="preserve">1T2R and </w:t>
      </w:r>
      <w:r w:rsidR="00CA06A8" w:rsidRPr="002008F2">
        <w:rPr>
          <w:rFonts w:ascii="Arial" w:eastAsia="Times New Roman" w:hAnsi="Arial" w:cs="Arial"/>
          <w:b/>
        </w:rPr>
        <w:t xml:space="preserve">2T4R as 2 resource sets with </w:t>
      </w:r>
      <w:r w:rsidR="001F4FA0" w:rsidRPr="002008F2">
        <w:rPr>
          <w:rFonts w:ascii="Arial" w:eastAsia="Times New Roman" w:hAnsi="Arial" w:cs="Arial"/>
          <w:b/>
        </w:rPr>
        <w:t xml:space="preserve">1 or </w:t>
      </w:r>
      <w:r w:rsidR="00CA06A8" w:rsidRPr="002008F2">
        <w:rPr>
          <w:rFonts w:ascii="Arial" w:eastAsia="Times New Roman" w:hAnsi="Arial" w:cs="Arial"/>
          <w:b/>
        </w:rPr>
        <w:t>2 port each in two different slots</w:t>
      </w:r>
      <w:r w:rsidR="000744AF" w:rsidRPr="002008F2">
        <w:rPr>
          <w:rFonts w:ascii="Arial" w:eastAsia="Times New Roman" w:hAnsi="Arial" w:cs="Arial"/>
          <w:b/>
        </w:rPr>
        <w:t>.</w:t>
      </w:r>
    </w:p>
    <w:p w14:paraId="082316E3" w14:textId="597289FB" w:rsidR="00CA06A8" w:rsidRPr="002008F2" w:rsidRDefault="008D3E39" w:rsidP="00EB4BB3">
      <w:pPr>
        <w:pStyle w:val="BodyText"/>
      </w:pPr>
      <w:r w:rsidRPr="002008F2">
        <w:t>Hence there are some unnecessary limitations in aperiodic SRS triggering with antenna switching that can be relaxed for Rel.</w:t>
      </w:r>
      <w:r w:rsidR="008538A6" w:rsidRPr="002008F2">
        <w:t xml:space="preserve"> </w:t>
      </w:r>
      <w:r w:rsidRPr="002008F2">
        <w:t>17 to support common and actual</w:t>
      </w:r>
      <w:r w:rsidR="003B0E55" w:rsidRPr="002008F2">
        <w:t>ly used</w:t>
      </w:r>
      <w:r w:rsidRPr="002008F2">
        <w:t xml:space="preserve"> deployments in the field where </w:t>
      </w:r>
      <w:r w:rsidR="00521164" w:rsidRPr="002008F2">
        <w:t xml:space="preserve">the </w:t>
      </w:r>
      <w:r w:rsidR="006C4480" w:rsidRPr="002008F2">
        <w:t>special</w:t>
      </w:r>
      <w:r w:rsidR="00521164" w:rsidRPr="002008F2">
        <w:t xml:space="preserve"> slot only contains two UL symbols. We thus propose:</w:t>
      </w:r>
    </w:p>
    <w:p w14:paraId="7E5E84FF" w14:textId="15279F0E" w:rsidR="00521164" w:rsidRPr="00F7773F" w:rsidRDefault="002601EE" w:rsidP="00F7773F">
      <w:pPr>
        <w:pStyle w:val="Proposal"/>
      </w:pPr>
      <w:bookmarkStart w:id="44" w:name="_Toc66683012"/>
      <w:bookmarkStart w:id="45" w:name="_Toc68624167"/>
      <w:r w:rsidRPr="00F7773F">
        <w:t xml:space="preserve">Support </w:t>
      </w:r>
      <w:r w:rsidR="00AC539E" w:rsidRPr="00F7773F">
        <w:t xml:space="preserve">1T4R </w:t>
      </w:r>
      <w:r w:rsidR="00B62F10" w:rsidRPr="00F7773F">
        <w:t xml:space="preserve">aperiodic SRS </w:t>
      </w:r>
      <w:r w:rsidR="00AC539E" w:rsidRPr="00F7773F">
        <w:t>with</w:t>
      </w:r>
      <w:r w:rsidR="00B62F10" w:rsidRPr="00F7773F">
        <w:t xml:space="preserve"> 4 resource sets with 1 port each in four different slots</w:t>
      </w:r>
      <w:r w:rsidR="003268CF" w:rsidRPr="00F7773F">
        <w:t>.</w:t>
      </w:r>
      <w:bookmarkEnd w:id="44"/>
      <w:bookmarkEnd w:id="45"/>
    </w:p>
    <w:p w14:paraId="6C2E4459" w14:textId="2C0D9974" w:rsidR="00AA06B6" w:rsidRPr="00F7773F" w:rsidRDefault="00AA06B6" w:rsidP="00F7773F">
      <w:pPr>
        <w:pStyle w:val="Proposal"/>
      </w:pPr>
      <w:bookmarkStart w:id="46" w:name="_Toc66683013"/>
      <w:bookmarkStart w:id="47" w:name="_Toc68624168"/>
      <w:r w:rsidRPr="00F7773F">
        <w:t xml:space="preserve">Support </w:t>
      </w:r>
      <w:r w:rsidR="00686B72" w:rsidRPr="00F7773F">
        <w:t xml:space="preserve">1T2R and </w:t>
      </w:r>
      <w:r w:rsidRPr="00F7773F">
        <w:t xml:space="preserve">2T4R aperiodic SRS with 2 resource sets with </w:t>
      </w:r>
      <w:r w:rsidR="00686B72" w:rsidRPr="00F7773F">
        <w:t xml:space="preserve">1 or </w:t>
      </w:r>
      <w:r w:rsidRPr="00F7773F">
        <w:t xml:space="preserve">2 port each </w:t>
      </w:r>
      <w:r w:rsidR="00686B72" w:rsidRPr="00F7773F">
        <w:t xml:space="preserve">respectively, </w:t>
      </w:r>
      <w:r w:rsidRPr="00F7773F">
        <w:t>in two different slots</w:t>
      </w:r>
      <w:r w:rsidR="003268CF" w:rsidRPr="00F7773F">
        <w:t>.</w:t>
      </w:r>
      <w:bookmarkEnd w:id="46"/>
      <w:bookmarkEnd w:id="47"/>
    </w:p>
    <w:p w14:paraId="30BF04D8" w14:textId="235E83E6" w:rsidR="00521164" w:rsidRPr="00F7773F" w:rsidRDefault="00AA06B6" w:rsidP="00F7773F">
      <w:pPr>
        <w:pStyle w:val="Proposal"/>
      </w:pPr>
      <w:bookmarkStart w:id="48" w:name="_Toc66683014"/>
      <w:bookmarkStart w:id="49" w:name="_Toc68624169"/>
      <w:r w:rsidRPr="00F7773F">
        <w:t>Support RRC configurable presence of guard period for antenna switching</w:t>
      </w:r>
      <w:r w:rsidR="00331467" w:rsidRPr="00F7773F">
        <w:t xml:space="preserve"> in FR1</w:t>
      </w:r>
      <w:r w:rsidR="00B17DB8" w:rsidRPr="00F7773F">
        <w:t xml:space="preserve"> as in LTE</w:t>
      </w:r>
      <w:r w:rsidR="003268CF" w:rsidRPr="00F7773F">
        <w:t>.</w:t>
      </w:r>
      <w:bookmarkStart w:id="50" w:name="_Toc61874747"/>
      <w:bookmarkStart w:id="51" w:name="_Ref61874196"/>
      <w:bookmarkEnd w:id="48"/>
      <w:bookmarkEnd w:id="50"/>
      <w:bookmarkEnd w:id="49"/>
    </w:p>
    <w:p w14:paraId="7655C0B7" w14:textId="37B254AE" w:rsidR="00DC1FA1" w:rsidRDefault="00DC1FA1">
      <w:pPr>
        <w:pStyle w:val="Heading3"/>
      </w:pPr>
      <w:r w:rsidRPr="00E03C84">
        <w:t>2.</w:t>
      </w:r>
      <w:r w:rsidR="00AD4F39">
        <w:t>4</w:t>
      </w:r>
      <w:r w:rsidRPr="00E03C84">
        <w:t>.</w:t>
      </w:r>
      <w:r w:rsidR="00437FC7">
        <w:t>2</w:t>
      </w:r>
      <w:r w:rsidRPr="00E03C84">
        <w:t xml:space="preserve"> SRS antenna switching </w:t>
      </w:r>
      <w:r w:rsidR="00E03C84">
        <w:t>up to 8</w:t>
      </w:r>
      <w:r w:rsidR="008250C4">
        <w:t xml:space="preserve"> </w:t>
      </w:r>
      <w:r w:rsidR="00E03C84">
        <w:t>R</w:t>
      </w:r>
      <w:r w:rsidR="008250C4">
        <w:t>x</w:t>
      </w:r>
      <w:bookmarkStart w:id="52" w:name="_Hlk68083659"/>
      <w:bookmarkEnd w:id="51"/>
    </w:p>
    <w:bookmarkEnd w:id="52"/>
    <w:p w14:paraId="2CC5CE12" w14:textId="597696DA" w:rsidR="00FB0AD1" w:rsidRPr="00E672EF" w:rsidRDefault="00AA35F3" w:rsidP="00EB4BB3">
      <w:pPr>
        <w:pStyle w:val="BodyText"/>
      </w:pPr>
      <w:r w:rsidRPr="002008F2">
        <w:t>For</w:t>
      </w:r>
      <w:r w:rsidR="00B32D88" w:rsidRPr="002008F2">
        <w:t xml:space="preserve"> a UE </w:t>
      </w:r>
      <w:r w:rsidR="004E28EF" w:rsidRPr="002008F2">
        <w:t>equipped with a sing</w:t>
      </w:r>
      <w:r w:rsidR="00230098" w:rsidRPr="002008F2">
        <w:t>le</w:t>
      </w:r>
      <w:r w:rsidR="004E28EF" w:rsidRPr="002008F2">
        <w:t xml:space="preserve"> </w:t>
      </w:r>
      <w:r w:rsidR="0074151D" w:rsidRPr="002008F2">
        <w:t>transmit</w:t>
      </w:r>
      <w:r w:rsidR="004E28EF" w:rsidRPr="002008F2">
        <w:t xml:space="preserve"> chain and </w:t>
      </w:r>
      <w:r w:rsidR="00D002F2" w:rsidRPr="002008F2">
        <w:t>eight</w:t>
      </w:r>
      <w:r w:rsidR="004E28EF" w:rsidRPr="002008F2">
        <w:t xml:space="preserve"> </w:t>
      </w:r>
      <w:r w:rsidR="0074151D" w:rsidRPr="002008F2">
        <w:t>receive</w:t>
      </w:r>
      <w:r w:rsidR="004E28EF" w:rsidRPr="002008F2">
        <w:t xml:space="preserve"> chain</w:t>
      </w:r>
      <w:r w:rsidR="00B10C16" w:rsidRPr="002008F2">
        <w:t>s</w:t>
      </w:r>
      <w:r w:rsidRPr="002008F2">
        <w:t xml:space="preserve"> (1T8R)</w:t>
      </w:r>
      <w:r w:rsidR="00B10C16" w:rsidRPr="002008F2">
        <w:t>,</w:t>
      </w:r>
      <w:r w:rsidR="004E28EF" w:rsidRPr="002008F2">
        <w:t xml:space="preserve"> 15 OFDM symbol</w:t>
      </w:r>
      <w:r w:rsidR="00230098" w:rsidRPr="002008F2">
        <w:t>s</w:t>
      </w:r>
      <w:r w:rsidR="004E28EF" w:rsidRPr="002008F2">
        <w:t xml:space="preserve"> will be required at a minimum</w:t>
      </w:r>
      <w:r w:rsidR="009C72E2" w:rsidRPr="002008F2">
        <w:t xml:space="preserve"> </w:t>
      </w:r>
      <w:r w:rsidR="00A903DA" w:rsidRPr="002008F2">
        <w:t>for an</w:t>
      </w:r>
      <w:r w:rsidR="001321F5" w:rsidRPr="002008F2">
        <w:t xml:space="preserve"> SRS resource </w:t>
      </w:r>
      <w:r w:rsidR="009C72E2" w:rsidRPr="002008F2">
        <w:t>to sound all the UE antennas</w:t>
      </w:r>
      <w:r w:rsidR="006B437A" w:rsidRPr="002008F2">
        <w:t xml:space="preserve"> (including </w:t>
      </w:r>
      <w:r w:rsidR="00B753F5" w:rsidRPr="002008F2">
        <w:t>a one-symbol</w:t>
      </w:r>
      <w:r w:rsidR="006B437A" w:rsidRPr="002008F2">
        <w:t xml:space="preserve"> gap period</w:t>
      </w:r>
      <w:r w:rsidR="006D7355" w:rsidRPr="002008F2">
        <w:t xml:space="preserve"> between each antenna switch</w:t>
      </w:r>
      <w:r w:rsidR="006B437A" w:rsidRPr="002008F2">
        <w:t>)</w:t>
      </w:r>
      <w:r w:rsidR="00B10C16" w:rsidRPr="002008F2">
        <w:t>,</w:t>
      </w:r>
      <w:r w:rsidR="009C72E2" w:rsidRPr="002008F2">
        <w:t xml:space="preserve"> </w:t>
      </w:r>
      <w:r w:rsidR="006B437A" w:rsidRPr="002008F2">
        <w:t>meaning</w:t>
      </w:r>
      <w:r w:rsidR="00974E32" w:rsidRPr="002008F2">
        <w:t xml:space="preserve"> that more than one slot </w:t>
      </w:r>
      <w:r w:rsidR="00810B80" w:rsidRPr="002008F2">
        <w:t xml:space="preserve">(i.e., more than one SRS resource) </w:t>
      </w:r>
      <w:r w:rsidR="00974E32" w:rsidRPr="002008F2">
        <w:t xml:space="preserve">will </w:t>
      </w:r>
      <w:r w:rsidR="00FE11CE" w:rsidRPr="002008F2">
        <w:t xml:space="preserve">always </w:t>
      </w:r>
      <w:r w:rsidR="00974E32" w:rsidRPr="002008F2">
        <w:t xml:space="preserve">be needed to sound all </w:t>
      </w:r>
      <w:r w:rsidR="00B10C16" w:rsidRPr="002008F2">
        <w:t xml:space="preserve">UE </w:t>
      </w:r>
      <w:r w:rsidR="00974E32" w:rsidRPr="002008F2">
        <w:t>antennas</w:t>
      </w:r>
      <w:r w:rsidR="00DE59CB" w:rsidRPr="002008F2">
        <w:t xml:space="preserve">, which </w:t>
      </w:r>
      <w:r w:rsidR="00435550" w:rsidRPr="002008F2">
        <w:t>reduce</w:t>
      </w:r>
      <w:r w:rsidR="00AA48D0" w:rsidRPr="002008F2">
        <w:t>s</w:t>
      </w:r>
      <w:r w:rsidR="00435550" w:rsidRPr="002008F2">
        <w:t xml:space="preserve"> the </w:t>
      </w:r>
      <w:r w:rsidRPr="002008F2">
        <w:t>flexibility</w:t>
      </w:r>
      <w:r w:rsidR="00DE59CB" w:rsidRPr="002008F2">
        <w:t>.</w:t>
      </w:r>
      <w:r w:rsidR="00974E32" w:rsidRPr="002008F2">
        <w:t xml:space="preserve"> </w:t>
      </w:r>
      <w:r w:rsidR="00A80369" w:rsidRPr="002008F2">
        <w:t xml:space="preserve">It should be noted that for TDD it is </w:t>
      </w:r>
      <w:r w:rsidR="00D26DA8" w:rsidRPr="002008F2">
        <w:t xml:space="preserve">desirable to place the SRS in the U symbols of special slots. </w:t>
      </w:r>
    </w:p>
    <w:p w14:paraId="19D13956" w14:textId="710423E1" w:rsidR="004B04D2" w:rsidRPr="002008F2" w:rsidRDefault="00AA48D0" w:rsidP="00EB4BB3">
      <w:pPr>
        <w:pStyle w:val="BodyText"/>
      </w:pPr>
      <w:r w:rsidRPr="002008F2">
        <w:t xml:space="preserve">In addition, since </w:t>
      </w:r>
      <w:r w:rsidR="00D26EF7">
        <w:t xml:space="preserve">the UE </w:t>
      </w:r>
      <w:r w:rsidR="0063447D">
        <w:t>cannot</w:t>
      </w:r>
      <w:r w:rsidR="00D26EF7">
        <w:t xml:space="preserve"> transmit anything else</w:t>
      </w:r>
      <w:r>
        <w:t xml:space="preserve"> </w:t>
      </w:r>
      <w:r w:rsidRPr="002008F2">
        <w:t xml:space="preserve">in the OFDM symbols used for SRS transmission including the gap periods, large overhead will be associated </w:t>
      </w:r>
      <w:r w:rsidR="0065380E" w:rsidRPr="002008F2">
        <w:t>with</w:t>
      </w:r>
      <w:r w:rsidRPr="002008F2">
        <w:t xml:space="preserve"> </w:t>
      </w:r>
      <w:r w:rsidR="0066564A" w:rsidRPr="002008F2">
        <w:t xml:space="preserve">some </w:t>
      </w:r>
      <w:r w:rsidR="00193D24" w:rsidRPr="002008F2">
        <w:t>antenna-switching</w:t>
      </w:r>
      <w:r w:rsidRPr="002008F2">
        <w:t xml:space="preserve"> configurations (e.g.</w:t>
      </w:r>
      <w:r w:rsidR="00CA4D9F" w:rsidRPr="002008F2">
        <w:t>,</w:t>
      </w:r>
      <w:r w:rsidRPr="002008F2">
        <w:t xml:space="preserve"> 1T6R and 1T8R). </w:t>
      </w:r>
      <w:r w:rsidR="00AA35F3" w:rsidRPr="002008F2">
        <w:t xml:space="preserve">One possible solution to this could be to have a </w:t>
      </w:r>
      <w:r w:rsidR="00F55889" w:rsidRPr="002008F2">
        <w:t>configurable</w:t>
      </w:r>
      <w:r w:rsidR="00AA35F3" w:rsidRPr="002008F2">
        <w:t xml:space="preserve"> gap period for some antenna switching configurations, such that less SRS overhead is required.</w:t>
      </w:r>
      <w:r w:rsidR="00F55889" w:rsidRPr="002008F2">
        <w:t xml:space="preserve"> This has been discussed previously, in Section 2.3 above</w:t>
      </w:r>
      <w:r w:rsidR="00D71188" w:rsidRPr="002008F2">
        <w:t xml:space="preserve"> and the proposal made there is also useful for these new AS </w:t>
      </w:r>
      <w:r w:rsidR="005460B7" w:rsidRPr="002008F2">
        <w:t>configurations</w:t>
      </w:r>
      <w:r w:rsidR="00F55889" w:rsidRPr="002008F2">
        <w:t>.</w:t>
      </w:r>
    </w:p>
    <w:p w14:paraId="007A309B" w14:textId="7C33FD84" w:rsidR="00AE7874" w:rsidRPr="00F7773F" w:rsidRDefault="00403715" w:rsidP="00F7773F">
      <w:pPr>
        <w:pStyle w:val="Observation"/>
      </w:pPr>
      <w:bookmarkStart w:id="53" w:name="_Toc66682995"/>
      <w:bookmarkStart w:id="54" w:name="_Toc68624156"/>
      <w:r w:rsidRPr="00F7773F">
        <w:t>Enabling a configurable</w:t>
      </w:r>
      <w:r w:rsidR="00AE7874" w:rsidRPr="00F7773F">
        <w:t xml:space="preserve"> guard time period </w:t>
      </w:r>
      <w:r w:rsidRPr="00F7773F">
        <w:t xml:space="preserve">as in </w:t>
      </w:r>
      <w:r w:rsidR="00A64E29" w:rsidRPr="00F7773F">
        <w:fldChar w:fldCharType="begin"/>
      </w:r>
      <w:r w:rsidR="00A64E29" w:rsidRPr="00F7773F">
        <w:instrText xml:space="preserve"> REF _Ref61874196 \r \h </w:instrText>
      </w:r>
      <w:r w:rsidR="00A64E29" w:rsidRPr="00F7773F">
        <w:fldChar w:fldCharType="separate"/>
      </w:r>
      <w:r w:rsidR="007A36D5">
        <w:t>Proposal 10</w:t>
      </w:r>
      <w:r w:rsidR="00A64E29" w:rsidRPr="00F7773F">
        <w:fldChar w:fldCharType="end"/>
      </w:r>
      <w:r w:rsidR="00A64E29" w:rsidRPr="00F7773F">
        <w:t xml:space="preserve">, </w:t>
      </w:r>
      <w:r w:rsidR="00AE7874" w:rsidRPr="00F7773F">
        <w:t xml:space="preserve"> reduce SRS overhead and improve SRS triggering flexibility</w:t>
      </w:r>
      <w:r w:rsidR="005460B7" w:rsidRPr="00F7773F">
        <w:t xml:space="preserve"> also for the new Rel.</w:t>
      </w:r>
      <w:r w:rsidR="00D64350">
        <w:t xml:space="preserve"> </w:t>
      </w:r>
      <w:r w:rsidR="005460B7" w:rsidRPr="00F7773F">
        <w:t>17 antenna switching configurations with 6 and 8 RX</w:t>
      </w:r>
      <w:r w:rsidR="00944883" w:rsidRPr="00F7773F">
        <w:t>.</w:t>
      </w:r>
      <w:bookmarkEnd w:id="53"/>
      <w:bookmarkEnd w:id="54"/>
    </w:p>
    <w:p w14:paraId="6E50886C" w14:textId="2B5A8DD6" w:rsidR="00CE4362" w:rsidRPr="002008F2" w:rsidRDefault="00AA35F3" w:rsidP="00EB4BB3">
      <w:pPr>
        <w:pStyle w:val="BodyText"/>
      </w:pPr>
      <w:r w:rsidRPr="002008F2">
        <w:t xml:space="preserve">Another problem is that since the slot offset is defined per </w:t>
      </w:r>
      <w:r w:rsidR="006B437A" w:rsidRPr="002008F2">
        <w:t xml:space="preserve">aperiodic </w:t>
      </w:r>
      <w:r w:rsidRPr="002008F2">
        <w:t>SRS resource set</w:t>
      </w:r>
      <w:r w:rsidR="000305CF" w:rsidRPr="002008F2">
        <w:t xml:space="preserve">, if a single set has to be used for each SRS configuration, </w:t>
      </w:r>
      <w:r w:rsidR="004D0021" w:rsidRPr="002008F2">
        <w:t xml:space="preserve">it </w:t>
      </w:r>
      <w:r w:rsidR="0045245E" w:rsidRPr="002008F2">
        <w:t>will</w:t>
      </w:r>
      <w:r w:rsidR="000305CF" w:rsidRPr="002008F2">
        <w:t xml:space="preserve"> limit the flexibility of the SRS transmission. </w:t>
      </w:r>
    </w:p>
    <w:p w14:paraId="06573785" w14:textId="7D20A7E3" w:rsidR="00AC69E3" w:rsidRPr="002008F2" w:rsidRDefault="00CE4362" w:rsidP="00EB4BB3">
      <w:pPr>
        <w:pStyle w:val="BodyText"/>
      </w:pPr>
      <w:r w:rsidRPr="002008F2">
        <w:t xml:space="preserve">As exemplified from observations of existing deployments as </w:t>
      </w:r>
      <w:r w:rsidR="00FE470E" w:rsidRPr="002008F2">
        <w:t>discuss</w:t>
      </w:r>
      <w:r w:rsidR="00FE470E">
        <w:t>ed</w:t>
      </w:r>
      <w:r w:rsidR="00FE470E" w:rsidRPr="002008F2">
        <w:t xml:space="preserve"> </w:t>
      </w:r>
      <w:r w:rsidRPr="002008F2">
        <w:t>in Section 2.</w:t>
      </w:r>
      <w:r w:rsidR="00D83FF5">
        <w:t>4.1</w:t>
      </w:r>
      <w:r w:rsidR="006B437A" w:rsidRPr="002008F2">
        <w:t xml:space="preserve">, in special slots with only </w:t>
      </w:r>
      <w:r w:rsidR="00123630" w:rsidRPr="002008F2">
        <w:t>two</w:t>
      </w:r>
      <w:r w:rsidR="006B437A" w:rsidRPr="002008F2">
        <w:t xml:space="preserve"> UL OFDM symbols, only a single SRS resource can be transmitted per slot (assuming guard period is required between SRS resources), which means that multiple SRS resource sets are needed for these SRS configurations if only special slots are to be used for the SRS transmission. </w:t>
      </w:r>
    </w:p>
    <w:p w14:paraId="45A44AD4" w14:textId="68D5984A" w:rsidR="000305CF" w:rsidRPr="002008F2" w:rsidRDefault="000305CF" w:rsidP="00EB4BB3">
      <w:pPr>
        <w:pStyle w:val="BodyText"/>
      </w:pPr>
      <w:r w:rsidRPr="002008F2">
        <w:lastRenderedPageBreak/>
        <w:t xml:space="preserve">Hence, it is preferred that </w:t>
      </w:r>
      <w:r w:rsidR="004E0F3A" w:rsidRPr="002008F2">
        <w:t xml:space="preserve">different number of </w:t>
      </w:r>
      <w:r w:rsidRPr="002008F2">
        <w:t>SRS resource set</w:t>
      </w:r>
      <w:r w:rsidR="004E0F3A" w:rsidRPr="002008F2">
        <w:t>s</w:t>
      </w:r>
      <w:r w:rsidRPr="002008F2">
        <w:t xml:space="preserve"> could be configured for each SRS configuration, and where the SRS resource</w:t>
      </w:r>
      <w:r w:rsidR="00AA48D0" w:rsidRPr="002008F2">
        <w:t>s</w:t>
      </w:r>
      <w:r w:rsidRPr="002008F2">
        <w:t xml:space="preserve"> are divided between the </w:t>
      </w:r>
      <w:r w:rsidR="004E0F3A" w:rsidRPr="002008F2">
        <w:t xml:space="preserve">one or </w:t>
      </w:r>
      <w:r w:rsidRPr="002008F2">
        <w:t xml:space="preserve">multiple </w:t>
      </w:r>
      <w:r w:rsidR="004E0F3A" w:rsidRPr="002008F2">
        <w:t xml:space="preserve">configured </w:t>
      </w:r>
      <w:r w:rsidRPr="002008F2">
        <w:t xml:space="preserve">SRS resource sets. </w:t>
      </w:r>
      <w:r w:rsidR="00264E9D" w:rsidRPr="002008F2">
        <w:t xml:space="preserve">This generalizes the </w:t>
      </w:r>
      <w:r w:rsidR="00762D41" w:rsidRPr="002008F2">
        <w:t xml:space="preserve">urgent </w:t>
      </w:r>
      <w:r w:rsidR="00BE0999" w:rsidRPr="002008F2">
        <w:t>proposal</w:t>
      </w:r>
      <w:r w:rsidR="00762D41" w:rsidRPr="002008F2">
        <w:t>s</w:t>
      </w:r>
      <w:r w:rsidR="00BE0999" w:rsidRPr="002008F2">
        <w:t xml:space="preserve"> in Section 2.</w:t>
      </w:r>
      <w:r w:rsidR="00AE5761">
        <w:t>4.1</w:t>
      </w:r>
      <w:r w:rsidR="009539F8" w:rsidRPr="002008F2">
        <w:t xml:space="preserve"> as follows</w:t>
      </w:r>
      <w:r w:rsidR="004232F5" w:rsidRPr="002008F2">
        <w:t>:</w:t>
      </w:r>
      <w:r w:rsidR="00BE0999" w:rsidRPr="002008F2">
        <w:t xml:space="preserve"> </w:t>
      </w:r>
    </w:p>
    <w:p w14:paraId="6333D444" w14:textId="0F254CEF" w:rsidR="008F5746" w:rsidRPr="00F7773F" w:rsidRDefault="00AE7874" w:rsidP="00F7773F">
      <w:pPr>
        <w:pStyle w:val="Proposal"/>
      </w:pPr>
      <w:bookmarkStart w:id="55" w:name="_Toc66683020"/>
      <w:bookmarkStart w:id="56" w:name="_Toc68624170"/>
      <w:r w:rsidRPr="00F7773F">
        <w:t xml:space="preserve">Allow a flexible number of </w:t>
      </w:r>
      <w:r w:rsidR="006B437A" w:rsidRPr="00F7773F">
        <w:t>aperiodic</w:t>
      </w:r>
      <w:r w:rsidRPr="00F7773F">
        <w:t xml:space="preserve"> SRS resource sets to be configured per SRS configuration and distribute the SRS resources between the configured SRS resource set</w:t>
      </w:r>
      <w:r w:rsidR="00A4536B" w:rsidRPr="00F7773F">
        <w:t>s</w:t>
      </w:r>
      <w:r w:rsidRPr="00F7773F">
        <w:t>.</w:t>
      </w:r>
      <w:bookmarkEnd w:id="55"/>
      <w:bookmarkEnd w:id="56"/>
    </w:p>
    <w:p w14:paraId="59A25FCA" w14:textId="547A2EB5" w:rsidR="00183541" w:rsidRPr="002008F2" w:rsidRDefault="00355CE6" w:rsidP="00EB4BB3">
      <w:pPr>
        <w:pStyle w:val="BodyText"/>
      </w:pPr>
      <w:r>
        <w:t>Table 1 shows</w:t>
      </w:r>
      <w:r w:rsidR="00183541">
        <w:t xml:space="preserve"> </w:t>
      </w:r>
      <w:r w:rsidR="00183541" w:rsidRPr="002008F2">
        <w:t xml:space="preserve">the </w:t>
      </w:r>
      <w:r w:rsidR="00183541">
        <w:t xml:space="preserve">proposed </w:t>
      </w:r>
      <w:r w:rsidR="00183541" w:rsidRPr="002008F2">
        <w:t xml:space="preserve">supported number of SRS resource sets and how the number of SRS </w:t>
      </w:r>
      <w:r w:rsidR="00183541" w:rsidRPr="00E672EF">
        <w:t>resource</w:t>
      </w:r>
      <w:r w:rsidR="00183541">
        <w:t>s</w:t>
      </w:r>
      <w:r w:rsidR="00183541" w:rsidRPr="002008F2">
        <w:t xml:space="preserve"> can be divided between the SRS resource set</w:t>
      </w:r>
      <w:r w:rsidR="00183541">
        <w:t>s for different SRS antenna switching configurations</w:t>
      </w:r>
      <w:r w:rsidR="00183541" w:rsidRPr="002008F2">
        <w:t>.</w:t>
      </w:r>
      <w:r w:rsidR="00183541">
        <w:t xml:space="preserve"> For 1T8R we propose to support a single SRS resource set </w:t>
      </w:r>
      <w:r w:rsidR="00E672EF">
        <w:t xml:space="preserve">to be used for UEs that </w:t>
      </w:r>
      <w:r w:rsidR="00183541" w:rsidRPr="00464799">
        <w:t xml:space="preserve">is subject to </w:t>
      </w:r>
      <w:r w:rsidR="00183541">
        <w:t xml:space="preserve">an associated </w:t>
      </w:r>
      <w:r w:rsidR="00183541" w:rsidRPr="00464799">
        <w:t>UE capabilit</w:t>
      </w:r>
      <w:r w:rsidR="00183541">
        <w:t>y of no guard period</w:t>
      </w:r>
      <w:r w:rsidR="00E672EF">
        <w:t xml:space="preserve"> for SRS antenna switching</w:t>
      </w:r>
      <w:r w:rsidR="00183541">
        <w:t>.</w:t>
      </w:r>
    </w:p>
    <w:p w14:paraId="299DAE38" w14:textId="7CFE7A22" w:rsidR="00183541" w:rsidRDefault="00183541" w:rsidP="00033C91">
      <w:pPr>
        <w:pStyle w:val="BodyText"/>
        <w:jc w:val="center"/>
        <w:rPr>
          <w:color w:val="FF0000"/>
        </w:rPr>
      </w:pPr>
      <w:r>
        <w:rPr>
          <w:noProof/>
          <w:color w:val="FF0000"/>
        </w:rPr>
        <w:drawing>
          <wp:inline distT="0" distB="0" distL="0" distR="0" wp14:anchorId="3B92A2FD" wp14:editId="47040F29">
            <wp:extent cx="6001230" cy="1519757"/>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44105" cy="1555939"/>
                    </a:xfrm>
                    <a:prstGeom prst="rect">
                      <a:avLst/>
                    </a:prstGeom>
                    <a:noFill/>
                  </pic:spPr>
                </pic:pic>
              </a:graphicData>
            </a:graphic>
          </wp:inline>
        </w:drawing>
      </w:r>
    </w:p>
    <w:p w14:paraId="48229B5D" w14:textId="4BD69CEC" w:rsidR="0063356C" w:rsidRPr="006E70BD" w:rsidRDefault="0063356C" w:rsidP="0063356C">
      <w:pPr>
        <w:pStyle w:val="Caption"/>
      </w:pPr>
      <w:r>
        <w:t>Table 1</w:t>
      </w:r>
      <w:r>
        <w:tab/>
      </w:r>
      <w:r w:rsidR="009059CE" w:rsidRPr="002008F2">
        <w:t>Proposed number of supported SRS resource sets for each antenna switching configuration and how the corresponding SRS resources can be divided between the supported number of SRS resource sets</w:t>
      </w:r>
      <w:r>
        <w:t>.</w:t>
      </w:r>
    </w:p>
    <w:p w14:paraId="702BB78C" w14:textId="26F81B5E" w:rsidR="008F5746" w:rsidRPr="002008F2" w:rsidRDefault="008F5746" w:rsidP="00EB4BB3">
      <w:pPr>
        <w:pStyle w:val="BodyText"/>
      </w:pPr>
      <w:r w:rsidRPr="002008F2">
        <w:t xml:space="preserve">Lastly, we discuss the 4T6R case. </w:t>
      </w:r>
      <w:r w:rsidR="00AB6814" w:rsidRPr="002008F2">
        <w:t>Antenna switching for 4T6R</w:t>
      </w:r>
      <w:r w:rsidR="001372BF" w:rsidRPr="002008F2">
        <w:t xml:space="preserve"> is different </w:t>
      </w:r>
      <w:r w:rsidR="00887BCC" w:rsidRPr="002008F2">
        <w:t>from the other case</w:t>
      </w:r>
      <w:r w:rsidR="00A4536B" w:rsidRPr="002008F2">
        <w:t>s</w:t>
      </w:r>
      <w:r w:rsidR="00887BCC" w:rsidRPr="002008F2">
        <w:t xml:space="preserve"> above </w:t>
      </w:r>
      <w:r w:rsidR="00C16AC9" w:rsidRPr="002008F2">
        <w:t>in the sense that</w:t>
      </w:r>
      <w:r w:rsidR="00887BCC" w:rsidRPr="002008F2">
        <w:t xml:space="preserve"> </w:t>
      </w:r>
      <w:r w:rsidR="00076CE8" w:rsidRPr="002008F2">
        <w:t xml:space="preserve">the number of </w:t>
      </w:r>
      <w:r w:rsidR="00EE1EF7" w:rsidRPr="002008F2">
        <w:t>R</w:t>
      </w:r>
      <w:r w:rsidR="00981668">
        <w:t>x</w:t>
      </w:r>
      <w:r w:rsidR="00E15E75" w:rsidRPr="002008F2">
        <w:t xml:space="preserve"> is not an integer multiple of the number of </w:t>
      </w:r>
      <w:r w:rsidR="00EE1EF7" w:rsidRPr="002008F2">
        <w:t>T</w:t>
      </w:r>
      <w:r w:rsidR="00981668">
        <w:t>x</w:t>
      </w:r>
      <w:r w:rsidR="00CD5EF6" w:rsidRPr="002008F2">
        <w:t xml:space="preserve"> and, hence, would require a special </w:t>
      </w:r>
      <w:r w:rsidR="00685B27" w:rsidRPr="002008F2">
        <w:t>configuration</w:t>
      </w:r>
      <w:r w:rsidR="00E15E75" w:rsidRPr="002008F2">
        <w:t>.</w:t>
      </w:r>
      <w:r w:rsidR="00F63905" w:rsidRPr="002008F2">
        <w:t xml:space="preserve"> </w:t>
      </w:r>
    </w:p>
    <w:p w14:paraId="491C71E3" w14:textId="77777777" w:rsidR="00AB562E" w:rsidRPr="002008F2" w:rsidRDefault="00F63905" w:rsidP="00EB4BB3">
      <w:pPr>
        <w:pStyle w:val="BodyText"/>
      </w:pPr>
      <w:r w:rsidRPr="002008F2">
        <w:t xml:space="preserve">In current specification, </w:t>
      </w:r>
      <w:r w:rsidR="003543EA" w:rsidRPr="002008F2">
        <w:t xml:space="preserve">the </w:t>
      </w:r>
      <w:r w:rsidR="0070724C" w:rsidRPr="002008F2">
        <w:t xml:space="preserve">number of </w:t>
      </w:r>
      <w:r w:rsidR="0002244B" w:rsidRPr="002008F2">
        <w:t xml:space="preserve">SRS </w:t>
      </w:r>
      <w:r w:rsidR="003543EA" w:rsidRPr="002008F2">
        <w:t>ports in</w:t>
      </w:r>
      <w:r w:rsidR="0070724C" w:rsidRPr="002008F2">
        <w:t xml:space="preserve"> </w:t>
      </w:r>
      <w:r w:rsidR="0064116E" w:rsidRPr="002008F2">
        <w:t>each</w:t>
      </w:r>
      <w:r w:rsidR="003543EA" w:rsidRPr="002008F2">
        <w:t xml:space="preserve"> SRS resource </w:t>
      </w:r>
      <w:r w:rsidR="0070724C" w:rsidRPr="002008F2">
        <w:t>included in</w:t>
      </w:r>
      <w:r w:rsidR="003543EA" w:rsidRPr="002008F2">
        <w:t xml:space="preserve"> </w:t>
      </w:r>
      <w:r w:rsidR="00B46581" w:rsidRPr="002008F2">
        <w:t xml:space="preserve">one or more </w:t>
      </w:r>
      <w:r w:rsidR="003543EA" w:rsidRPr="002008F2">
        <w:t xml:space="preserve">SRS resource </w:t>
      </w:r>
      <w:r w:rsidR="0070724C" w:rsidRPr="002008F2">
        <w:t>set</w:t>
      </w:r>
      <w:r w:rsidR="00BC73BF" w:rsidRPr="002008F2">
        <w:t>s</w:t>
      </w:r>
      <w:r w:rsidR="0070724C" w:rsidRPr="002008F2">
        <w:t xml:space="preserve"> with usage ‘</w:t>
      </w:r>
      <w:r w:rsidR="009D76A1" w:rsidRPr="002008F2">
        <w:t>antenna</w:t>
      </w:r>
      <w:r w:rsidR="0070724C" w:rsidRPr="002008F2">
        <w:t>S</w:t>
      </w:r>
      <w:r w:rsidR="009D76A1" w:rsidRPr="002008F2">
        <w:t>witching</w:t>
      </w:r>
      <w:r w:rsidR="0070724C" w:rsidRPr="002008F2">
        <w:t>’</w:t>
      </w:r>
      <w:r w:rsidR="00364B5D" w:rsidRPr="002008F2">
        <w:t xml:space="preserve"> </w:t>
      </w:r>
      <w:r w:rsidR="0070724C" w:rsidRPr="002008F2">
        <w:t>is the same for all resources in the set</w:t>
      </w:r>
      <w:r w:rsidR="00CE181B" w:rsidRPr="002008F2">
        <w:t>(s)</w:t>
      </w:r>
      <w:r w:rsidR="0070724C" w:rsidRPr="002008F2">
        <w:t>.</w:t>
      </w:r>
      <w:r w:rsidR="00CD6476" w:rsidRPr="002008F2">
        <w:t xml:space="preserve"> Furthermore</w:t>
      </w:r>
      <w:r w:rsidR="006766C9" w:rsidRPr="002008F2">
        <w:t xml:space="preserve">, </w:t>
      </w:r>
      <w:r w:rsidR="00EA611B" w:rsidRPr="002008F2">
        <w:t xml:space="preserve">each </w:t>
      </w:r>
      <w:r w:rsidR="006766C9" w:rsidRPr="002008F2">
        <w:t xml:space="preserve">SRS </w:t>
      </w:r>
      <w:r w:rsidR="00776B19" w:rsidRPr="002008F2">
        <w:t>port</w:t>
      </w:r>
      <w:r w:rsidR="00EA611B" w:rsidRPr="002008F2">
        <w:t xml:space="preserve"> </w:t>
      </w:r>
      <w:r w:rsidR="008E5652" w:rsidRPr="002008F2">
        <w:t>of each</w:t>
      </w:r>
      <w:r w:rsidR="00C3104B" w:rsidRPr="002008F2">
        <w:t xml:space="preserve"> </w:t>
      </w:r>
      <w:r w:rsidR="008E5652" w:rsidRPr="002008F2">
        <w:t xml:space="preserve">resource </w:t>
      </w:r>
      <w:r w:rsidR="00EA611B" w:rsidRPr="002008F2">
        <w:t>in the set</w:t>
      </w:r>
      <w:r w:rsidR="009D0B7E" w:rsidRPr="002008F2">
        <w:t>(s)</w:t>
      </w:r>
      <w:r w:rsidR="00EA611B" w:rsidRPr="002008F2">
        <w:t xml:space="preserve"> </w:t>
      </w:r>
      <w:r w:rsidR="00D72564" w:rsidRPr="002008F2">
        <w:t>is</w:t>
      </w:r>
      <w:r w:rsidR="00776B19" w:rsidRPr="002008F2">
        <w:t xml:space="preserve"> </w:t>
      </w:r>
      <w:r w:rsidR="0070724C" w:rsidRPr="002008F2">
        <w:t xml:space="preserve">associated with </w:t>
      </w:r>
      <w:r w:rsidR="002A0D5F" w:rsidRPr="002008F2">
        <w:t xml:space="preserve">a </w:t>
      </w:r>
      <w:r w:rsidR="0070724C" w:rsidRPr="002008F2">
        <w:t xml:space="preserve">different </w:t>
      </w:r>
      <w:r w:rsidR="002D3E80" w:rsidRPr="002008F2">
        <w:t xml:space="preserve">UE </w:t>
      </w:r>
      <w:r w:rsidR="0070724C" w:rsidRPr="002008F2">
        <w:t xml:space="preserve">antenna </w:t>
      </w:r>
      <w:r w:rsidR="0060036F" w:rsidRPr="002008F2">
        <w:t>port</w:t>
      </w:r>
      <w:r w:rsidR="002A0D5F" w:rsidRPr="002008F2">
        <w:t xml:space="preserve">. </w:t>
      </w:r>
      <w:r w:rsidR="00E15E75" w:rsidRPr="002008F2">
        <w:t>There is no way of performing antenna switching for 4T6R</w:t>
      </w:r>
      <w:r w:rsidR="0002244B" w:rsidRPr="002008F2">
        <w:t xml:space="preserve"> </w:t>
      </w:r>
      <w:r w:rsidR="00047323" w:rsidRPr="002008F2">
        <w:t xml:space="preserve">without violating at least one of these </w:t>
      </w:r>
      <w:r w:rsidR="00EF1EA4" w:rsidRPr="002008F2">
        <w:t>two rules</w:t>
      </w:r>
      <w:r w:rsidR="00047323" w:rsidRPr="002008F2">
        <w:t xml:space="preserve">. </w:t>
      </w:r>
    </w:p>
    <w:p w14:paraId="0244712E" w14:textId="5C371B3A" w:rsidR="00942821" w:rsidRPr="002008F2" w:rsidRDefault="00081C1B" w:rsidP="00EB4BB3">
      <w:pPr>
        <w:pStyle w:val="BodyText"/>
      </w:pPr>
      <w:r w:rsidRPr="002008F2">
        <w:t xml:space="preserve">Specifically, </w:t>
      </w:r>
      <w:r w:rsidR="00FB587B" w:rsidRPr="002008F2">
        <w:t xml:space="preserve">as we see it, </w:t>
      </w:r>
      <w:r w:rsidRPr="002008F2">
        <w:t xml:space="preserve">antenna switching for 4T6R </w:t>
      </w:r>
      <w:r w:rsidR="004719E2" w:rsidRPr="002008F2">
        <w:t>could</w:t>
      </w:r>
      <w:r w:rsidRPr="002008F2">
        <w:t xml:space="preserve"> be configured in one of two ways:</w:t>
      </w:r>
      <w:r w:rsidR="00E42A1A" w:rsidRPr="002008F2">
        <w:t xml:space="preserve"> </w:t>
      </w:r>
      <w:r w:rsidR="00AB6814" w:rsidRPr="002008F2">
        <w:t xml:space="preserve"> </w:t>
      </w:r>
    </w:p>
    <w:p w14:paraId="0CF6AC81" w14:textId="60E27437" w:rsidR="000F31EC" w:rsidRPr="002008F2" w:rsidRDefault="00DB64B3" w:rsidP="002008F2">
      <w:pPr>
        <w:pStyle w:val="BodyText"/>
        <w:numPr>
          <w:ilvl w:val="0"/>
          <w:numId w:val="48"/>
        </w:numPr>
      </w:pPr>
      <w:r w:rsidRPr="002008F2">
        <w:t>One or more</w:t>
      </w:r>
      <w:r w:rsidR="006640B2" w:rsidRPr="002008F2">
        <w:t xml:space="preserve"> SRS resource set</w:t>
      </w:r>
      <w:r w:rsidR="009C0044" w:rsidRPr="002008F2">
        <w:t>s</w:t>
      </w:r>
      <w:r w:rsidR="006640B2" w:rsidRPr="002008F2">
        <w:t xml:space="preserve"> configured for ‘antennaSwitching’ </w:t>
      </w:r>
      <w:r w:rsidR="0070724C" w:rsidRPr="002008F2">
        <w:t xml:space="preserve">for 4T6R </w:t>
      </w:r>
      <w:r w:rsidR="006640B2" w:rsidRPr="002008F2">
        <w:t xml:space="preserve">containing two or more SRS resources </w:t>
      </w:r>
      <w:r w:rsidR="0021359F" w:rsidRPr="002008F2">
        <w:t xml:space="preserve">for which SRS ports in two different </w:t>
      </w:r>
      <w:r w:rsidR="00776B19" w:rsidRPr="002008F2">
        <w:t>resources</w:t>
      </w:r>
      <w:r w:rsidR="0021359F" w:rsidRPr="002008F2">
        <w:t xml:space="preserve"> </w:t>
      </w:r>
      <w:r w:rsidR="00297488" w:rsidRPr="002008F2">
        <w:t xml:space="preserve">in the set(s) </w:t>
      </w:r>
      <w:r w:rsidR="0021359F" w:rsidRPr="002008F2">
        <w:t xml:space="preserve">are allowed to map </w:t>
      </w:r>
      <w:r w:rsidR="002A05CA" w:rsidRPr="002008F2">
        <w:t xml:space="preserve">to the </w:t>
      </w:r>
      <w:r w:rsidR="00522B63" w:rsidRPr="002008F2">
        <w:t>same UE antenna port.</w:t>
      </w:r>
      <w:r w:rsidR="00FA7059" w:rsidRPr="002008F2">
        <w:t xml:space="preserve"> </w:t>
      </w:r>
    </w:p>
    <w:p w14:paraId="12F3EC8A" w14:textId="17057B6F" w:rsidR="00753C19" w:rsidRPr="002008F2" w:rsidRDefault="00753C19" w:rsidP="002008F2">
      <w:pPr>
        <w:pStyle w:val="BodyText"/>
        <w:numPr>
          <w:ilvl w:val="0"/>
          <w:numId w:val="48"/>
        </w:numPr>
      </w:pPr>
      <w:r w:rsidRPr="002008F2">
        <w:t>One or more SRS resource sets configured for ‘antennaSwitching’ for 4T6R containing two SRS resources with the first resource having two SRS ports and the second resource having four SRS ports, where each SRS port of each resource in the set(s) is associated with a different UE antenna port.</w:t>
      </w:r>
    </w:p>
    <w:p w14:paraId="39AA6445" w14:textId="45367773" w:rsidR="002D52C9" w:rsidRPr="002008F2" w:rsidRDefault="00753C19" w:rsidP="00EB4BB3">
      <w:pPr>
        <w:pStyle w:val="BodyText"/>
      </w:pPr>
      <w:r w:rsidRPr="002008F2">
        <w:t>For the first option, a solution that sounds each UE antenna twice, which requires at least three SRS resources, achieves the same power per port as 2T6R</w:t>
      </w:r>
      <w:r w:rsidR="00E023DD" w:rsidRPr="002008F2">
        <w:t xml:space="preserve"> and occupies the same number of OFDM symbols (three </w:t>
      </w:r>
      <w:r w:rsidR="009023B5" w:rsidRPr="002008F2">
        <w:t xml:space="preserve">SRS </w:t>
      </w:r>
      <w:r w:rsidR="00E023DD" w:rsidRPr="002008F2">
        <w:t xml:space="preserve">resources with </w:t>
      </w:r>
      <w:r w:rsidR="00B43925" w:rsidRPr="002008F2">
        <w:t xml:space="preserve">any additional </w:t>
      </w:r>
      <w:r w:rsidR="00E023DD" w:rsidRPr="002008F2">
        <w:t>guard period</w:t>
      </w:r>
      <w:r w:rsidR="00591C90" w:rsidRPr="002008F2">
        <w:t>s</w:t>
      </w:r>
      <w:r w:rsidR="00E023DD" w:rsidRPr="002008F2">
        <w:t>)</w:t>
      </w:r>
      <w:r w:rsidRPr="002008F2">
        <w:t xml:space="preserve">. However, it would decrease multiplexing capacity compared to the 2T6R case as </w:t>
      </w:r>
      <w:r w:rsidR="001B4ED4" w:rsidRPr="002008F2">
        <w:t>four</w:t>
      </w:r>
      <w:r w:rsidRPr="002008F2">
        <w:t xml:space="preserve"> cyclic shifts per comb (or</w:t>
      </w:r>
      <w:r w:rsidR="00E93206" w:rsidRPr="002008F2">
        <w:t>, alternatively</w:t>
      </w:r>
      <w:r w:rsidR="00C371DA" w:rsidRPr="002008F2">
        <w:t>,</w:t>
      </w:r>
      <w:r w:rsidRPr="002008F2">
        <w:t xml:space="preserve"> </w:t>
      </w:r>
      <w:r w:rsidR="00B134ED" w:rsidRPr="002008F2">
        <w:t>two</w:t>
      </w:r>
      <w:r w:rsidRPr="002008F2">
        <w:t xml:space="preserve"> cyclic shifts over </w:t>
      </w:r>
      <w:r w:rsidR="004B6EF3" w:rsidRPr="002008F2">
        <w:t>two</w:t>
      </w:r>
      <w:r w:rsidRPr="002008F2">
        <w:t xml:space="preserve"> combs)</w:t>
      </w:r>
      <w:r w:rsidR="00B912CC" w:rsidRPr="002008F2">
        <w:t xml:space="preserve"> </w:t>
      </w:r>
      <w:r w:rsidR="001B5E5B" w:rsidRPr="002008F2">
        <w:t>are</w:t>
      </w:r>
      <w:r w:rsidR="00B912CC" w:rsidRPr="002008F2">
        <w:t xml:space="preserve"> needed compared to</w:t>
      </w:r>
      <w:r w:rsidRPr="002008F2">
        <w:t xml:space="preserve"> </w:t>
      </w:r>
      <w:r w:rsidR="00FC2F28" w:rsidRPr="002008F2">
        <w:t>two</w:t>
      </w:r>
      <w:r w:rsidRPr="002008F2">
        <w:t xml:space="preserve"> cyclic shifts per comb for 2T6R. </w:t>
      </w:r>
      <w:r w:rsidR="005F2594" w:rsidRPr="002008F2">
        <w:t xml:space="preserve">For the </w:t>
      </w:r>
      <w:r w:rsidRPr="002008F2">
        <w:t>second</w:t>
      </w:r>
      <w:r w:rsidR="00BB237E" w:rsidRPr="002008F2">
        <w:t xml:space="preserve"> option, to</w:t>
      </w:r>
      <w:r w:rsidR="005F2594" w:rsidRPr="002008F2">
        <w:t xml:space="preserve"> </w:t>
      </w:r>
      <w:r w:rsidR="00B35029" w:rsidRPr="002008F2">
        <w:t xml:space="preserve">achieve </w:t>
      </w:r>
      <w:r w:rsidR="009360AB" w:rsidRPr="002008F2">
        <w:t xml:space="preserve">the same power per </w:t>
      </w:r>
      <w:r w:rsidR="00E71428" w:rsidRPr="002008F2">
        <w:t>SRS port</w:t>
      </w:r>
      <w:r w:rsidR="00957AEF" w:rsidRPr="002008F2">
        <w:t xml:space="preserve">, the number of </w:t>
      </w:r>
      <w:r w:rsidR="00A758DB" w:rsidRPr="002008F2">
        <w:t>SRS symbols in the</w:t>
      </w:r>
      <w:r w:rsidR="006E3176" w:rsidRPr="002008F2">
        <w:t xml:space="preserve"> four</w:t>
      </w:r>
      <w:r w:rsidR="00D12635" w:rsidRPr="002008F2">
        <w:t xml:space="preserve">-port SRS resource </w:t>
      </w:r>
      <w:r w:rsidR="00E154FA" w:rsidRPr="002008F2">
        <w:t xml:space="preserve">should be doubled (e.g., </w:t>
      </w:r>
      <w:r w:rsidR="00AD7ED6" w:rsidRPr="002008F2">
        <w:t>using SRS</w:t>
      </w:r>
      <w:r w:rsidR="00E154FA" w:rsidRPr="002008F2">
        <w:t xml:space="preserve"> </w:t>
      </w:r>
      <w:r w:rsidR="00B151B1" w:rsidRPr="002008F2">
        <w:t>repetition</w:t>
      </w:r>
      <w:r w:rsidR="00E154FA" w:rsidRPr="002008F2">
        <w:t>)</w:t>
      </w:r>
      <w:r w:rsidR="00B151B1" w:rsidRPr="002008F2">
        <w:t xml:space="preserve"> </w:t>
      </w:r>
      <w:r w:rsidR="00E154FA" w:rsidRPr="002008F2">
        <w:t>compared to the two-port SRS resource</w:t>
      </w:r>
      <w:r w:rsidR="00BC0034" w:rsidRPr="002008F2">
        <w:t>, which decreases flexibility</w:t>
      </w:r>
      <w:r w:rsidR="008852D5" w:rsidRPr="002008F2">
        <w:t xml:space="preserve">. </w:t>
      </w:r>
    </w:p>
    <w:p w14:paraId="5205ACA7" w14:textId="432D6ACD" w:rsidR="0024519A" w:rsidRPr="002008F2" w:rsidRDefault="00845209" w:rsidP="00EB4BB3">
      <w:pPr>
        <w:pStyle w:val="BodyText"/>
      </w:pPr>
      <w:r w:rsidRPr="002008F2">
        <w:lastRenderedPageBreak/>
        <w:t xml:space="preserve">Furthermore, UE architectures with an equal maximum power </w:t>
      </w:r>
      <w:r w:rsidR="008D5C99" w:rsidRPr="002008F2">
        <w:t>on each T</w:t>
      </w:r>
      <w:r w:rsidR="00162A65">
        <w:t>x</w:t>
      </w:r>
      <w:r w:rsidR="008D5C99" w:rsidRPr="002008F2">
        <w:t xml:space="preserve"> chain </w:t>
      </w:r>
      <w:r w:rsidR="00026DD1" w:rsidRPr="002008F2">
        <w:t xml:space="preserve">that is </w:t>
      </w:r>
      <w:r w:rsidRPr="002008F2">
        <w:t xml:space="preserve">less than 20 dBm (for example with six 17 dBm PAs) will not be able to deliver 23 dBm on two SRS ports, and so using differently sized SRS resources </w:t>
      </w:r>
      <w:r w:rsidR="001813F7" w:rsidRPr="002008F2">
        <w:t xml:space="preserve">for </w:t>
      </w:r>
      <w:r w:rsidR="00D72986" w:rsidRPr="002008F2">
        <w:t>antenna</w:t>
      </w:r>
      <w:r w:rsidR="001813F7" w:rsidRPr="002008F2">
        <w:t xml:space="preserve"> switching may constrain </w:t>
      </w:r>
      <w:r w:rsidR="00593A8F" w:rsidRPr="002008F2">
        <w:t>the choice of UE PA powers</w:t>
      </w:r>
      <w:r w:rsidR="001813F7" w:rsidRPr="002008F2">
        <w:t xml:space="preserve">.  </w:t>
      </w:r>
      <w:r w:rsidR="0024519A" w:rsidRPr="002008F2">
        <w:t xml:space="preserve">Hence, we do not see a need for a special UE capability for 4T6R, since we believe that the SRS configuration for 2T6R could be </w:t>
      </w:r>
      <w:r w:rsidR="006953E0">
        <w:t>used</w:t>
      </w:r>
      <w:r w:rsidR="0024519A" w:rsidRPr="002008F2">
        <w:t xml:space="preserve"> without any loss in performance or flexibility.</w:t>
      </w:r>
    </w:p>
    <w:p w14:paraId="0A914B46" w14:textId="6B8A9C05" w:rsidR="004B04D2" w:rsidRPr="00F7773F" w:rsidRDefault="006C4480" w:rsidP="00F7773F">
      <w:pPr>
        <w:pStyle w:val="Proposal"/>
      </w:pPr>
      <w:bookmarkStart w:id="57" w:name="_Toc61874756"/>
      <w:bookmarkStart w:id="58" w:name="_Toc66683021"/>
      <w:bookmarkStart w:id="59" w:name="_Toc68624171"/>
      <w:bookmarkEnd w:id="57"/>
      <w:r w:rsidRPr="00F7773F">
        <w:t>Do not provide explicit support for 4T6R in Rel</w:t>
      </w:r>
      <w:r w:rsidR="001B500B" w:rsidRPr="00F7773F">
        <w:t xml:space="preserve">. </w:t>
      </w:r>
      <w:r w:rsidRPr="00F7773F">
        <w:t>17</w:t>
      </w:r>
      <w:r w:rsidR="003C0A24" w:rsidRPr="00F7773F">
        <w:t>.</w:t>
      </w:r>
      <w:bookmarkEnd w:id="58"/>
      <w:bookmarkEnd w:id="59"/>
    </w:p>
    <w:p w14:paraId="042B1B43" w14:textId="3397266B" w:rsidR="00CD5C38" w:rsidRPr="002008F2" w:rsidRDefault="00CD5C38" w:rsidP="00CD5C38">
      <w:pPr>
        <w:pStyle w:val="Heading3"/>
        <w:spacing w:before="240"/>
        <w:ind w:left="0" w:firstLine="0"/>
        <w:jc w:val="both"/>
        <w:rPr>
          <w:lang w:val="en-US"/>
        </w:rPr>
      </w:pPr>
      <w:r w:rsidRPr="002008F2">
        <w:rPr>
          <w:lang w:val="en-US"/>
        </w:rPr>
        <w:t>2.</w:t>
      </w:r>
      <w:r w:rsidR="00AD4F39" w:rsidRPr="002008F2">
        <w:rPr>
          <w:lang w:val="en-US"/>
        </w:rPr>
        <w:t>4</w:t>
      </w:r>
      <w:r w:rsidRPr="002008F2">
        <w:rPr>
          <w:lang w:val="en-US"/>
        </w:rPr>
        <w:t>.</w:t>
      </w:r>
      <w:r w:rsidR="00F85A61">
        <w:rPr>
          <w:lang w:val="en-US"/>
        </w:rPr>
        <w:t>3</w:t>
      </w:r>
      <w:r w:rsidRPr="002008F2">
        <w:rPr>
          <w:lang w:val="en-US"/>
        </w:rPr>
        <w:t xml:space="preserve"> Triggering </w:t>
      </w:r>
      <w:r w:rsidR="001B2140" w:rsidRPr="002008F2">
        <w:rPr>
          <w:lang w:val="en-US"/>
        </w:rPr>
        <w:t xml:space="preserve">a </w:t>
      </w:r>
      <w:r w:rsidRPr="002008F2">
        <w:rPr>
          <w:lang w:val="en-US"/>
        </w:rPr>
        <w:t xml:space="preserve">subset of </w:t>
      </w:r>
      <w:r w:rsidR="005564F3" w:rsidRPr="002008F2">
        <w:rPr>
          <w:lang w:val="en-US"/>
        </w:rPr>
        <w:t xml:space="preserve">an </w:t>
      </w:r>
      <w:r w:rsidRPr="002008F2">
        <w:rPr>
          <w:lang w:val="en-US"/>
        </w:rPr>
        <w:t>SRS resource set</w:t>
      </w:r>
    </w:p>
    <w:p w14:paraId="3EB0CC93" w14:textId="48A6402D" w:rsidR="007A561D" w:rsidRPr="002008F2" w:rsidRDefault="00CD5C38" w:rsidP="00EB4BB3">
      <w:pPr>
        <w:pStyle w:val="BodyText"/>
      </w:pPr>
      <w:r w:rsidRPr="002008F2">
        <w:t>In NR Rel</w:t>
      </w:r>
      <w:r w:rsidR="0087336D" w:rsidRPr="002008F2">
        <w:t xml:space="preserve">. </w:t>
      </w:r>
      <w:r w:rsidRPr="002008F2">
        <w:t>16, additional UE</w:t>
      </w:r>
      <w:r w:rsidR="00956AA4" w:rsidRPr="002008F2">
        <w:t>-</w:t>
      </w:r>
      <w:r w:rsidRPr="002008F2">
        <w:t>capability signaling was introduced indicating that the UE supports SRS antenna switching where only a subset of the UE antennas are sounded</w:t>
      </w:r>
      <w:r w:rsidR="006B437A" w:rsidRPr="002008F2">
        <w:t xml:space="preserve">, which can be used to </w:t>
      </w:r>
      <w:r w:rsidR="00C02D2D" w:rsidRPr="002008F2">
        <w:t>reduce</w:t>
      </w:r>
      <w:r w:rsidRPr="002008F2">
        <w:t xml:space="preserve"> UE energy consumption and SRS overhead</w:t>
      </w:r>
      <w:r w:rsidR="006B437A" w:rsidRPr="002008F2">
        <w:t xml:space="preserve"> at a cost of reduced </w:t>
      </w:r>
      <w:r w:rsidR="00DE2BE4" w:rsidRPr="002008F2">
        <w:t xml:space="preserve">DL </w:t>
      </w:r>
      <w:r w:rsidR="006B437A" w:rsidRPr="002008F2">
        <w:t>performance</w:t>
      </w:r>
      <w:r w:rsidRPr="002008F2">
        <w:t>. In Rel</w:t>
      </w:r>
      <w:r w:rsidR="00AE212C" w:rsidRPr="002008F2">
        <w:t xml:space="preserve">. </w:t>
      </w:r>
      <w:r w:rsidRPr="002008F2">
        <w:t>17, where the SRS antenna switching will be extended to up to 8</w:t>
      </w:r>
      <w:r w:rsidR="00ED00E6">
        <w:t xml:space="preserve"> </w:t>
      </w:r>
      <w:r w:rsidR="00AE5106" w:rsidRPr="002008F2">
        <w:t>R</w:t>
      </w:r>
      <w:r w:rsidR="00ED00E6">
        <w:t>x</w:t>
      </w:r>
      <w:r w:rsidRPr="002008F2">
        <w:t>, this feature is expected to be</w:t>
      </w:r>
      <w:r w:rsidR="0041145D" w:rsidRPr="002008F2">
        <w:t>come even more important</w:t>
      </w:r>
      <w:r w:rsidRPr="002008F2">
        <w:t xml:space="preserve">. </w:t>
      </w:r>
    </w:p>
    <w:p w14:paraId="26BEA1A0" w14:textId="2D8AC110" w:rsidR="00410194" w:rsidRPr="002008F2" w:rsidRDefault="007A561D" w:rsidP="00EB4BB3">
      <w:pPr>
        <w:pStyle w:val="BodyText"/>
      </w:pPr>
      <w:r w:rsidRPr="002008F2">
        <w:t xml:space="preserve">In particular, </w:t>
      </w:r>
      <w:r w:rsidR="009037B7" w:rsidRPr="002008F2">
        <w:t xml:space="preserve">the SRS </w:t>
      </w:r>
      <w:r w:rsidR="00A80AE5" w:rsidRPr="002008F2">
        <w:t xml:space="preserve">resources </w:t>
      </w:r>
      <w:r w:rsidR="009E4A27" w:rsidRPr="002008F2">
        <w:t xml:space="preserve">in </w:t>
      </w:r>
      <w:r w:rsidR="00B035FC" w:rsidRPr="002008F2">
        <w:t>reciprocity-based</w:t>
      </w:r>
      <w:r w:rsidR="009E4A27" w:rsidRPr="002008F2">
        <w:t xml:space="preserve"> operation </w:t>
      </w:r>
      <w:r w:rsidR="009468B8" w:rsidRPr="002008F2">
        <w:t xml:space="preserve">with MU-MIMO with multiple and potentially large number of UEs </w:t>
      </w:r>
      <w:r w:rsidR="004B17DA" w:rsidRPr="002008F2">
        <w:t xml:space="preserve">consume </w:t>
      </w:r>
      <w:r w:rsidR="00887DD3" w:rsidRPr="002008F2">
        <w:t xml:space="preserve">significant uplink resources. </w:t>
      </w:r>
      <w:r w:rsidR="004C01C1" w:rsidRPr="002008F2">
        <w:t xml:space="preserve">Also, this is </w:t>
      </w:r>
      <w:r w:rsidR="004C1FF0" w:rsidRPr="002008F2">
        <w:t>predominantly</w:t>
      </w:r>
      <w:r w:rsidR="004C01C1" w:rsidRPr="002008F2">
        <w:t xml:space="preserve"> used in TDD systems which </w:t>
      </w:r>
      <w:r w:rsidR="00FB5C9C" w:rsidRPr="002008F2">
        <w:t xml:space="preserve">in some deployments have few UL </w:t>
      </w:r>
      <w:r w:rsidR="004F3B3B" w:rsidRPr="002008F2">
        <w:t>slots or few uplink symbols in</w:t>
      </w:r>
      <w:r w:rsidR="004C01C1" w:rsidRPr="002008F2">
        <w:t xml:space="preserve"> </w:t>
      </w:r>
      <w:r w:rsidR="004C1FF0" w:rsidRPr="002008F2">
        <w:t>special slot.</w:t>
      </w:r>
      <w:r w:rsidR="00410194" w:rsidRPr="002008F2">
        <w:t xml:space="preserve"> Hence, to be able to manage these resources more dynamically</w:t>
      </w:r>
      <w:r w:rsidR="00E35F1A" w:rsidRPr="002008F2">
        <w:t>,</w:t>
      </w:r>
      <w:r w:rsidR="00410194" w:rsidRPr="002008F2">
        <w:t xml:space="preserve"> is important as the load in NR network increases.</w:t>
      </w:r>
      <w:r w:rsidR="00CF3A89" w:rsidRPr="002008F2">
        <w:t xml:space="preserve"> Also, </w:t>
      </w:r>
      <w:r w:rsidR="00435AF9" w:rsidRPr="002008F2">
        <w:t xml:space="preserve">full channel sounding and partial channel sounding both gives possibility to </w:t>
      </w:r>
      <w:r w:rsidR="009832E8" w:rsidRPr="002008F2">
        <w:t xml:space="preserve">perform MU-MIMO </w:t>
      </w:r>
      <w:r w:rsidR="007D018C" w:rsidRPr="002008F2">
        <w:t xml:space="preserve">scheduling but as the </w:t>
      </w:r>
      <w:r w:rsidR="000A2B23" w:rsidRPr="002008F2">
        <w:t xml:space="preserve">acquired </w:t>
      </w:r>
      <w:r w:rsidR="007D018C" w:rsidRPr="002008F2">
        <w:t xml:space="preserve">channel </w:t>
      </w:r>
      <w:r w:rsidR="000A2B23" w:rsidRPr="002008F2">
        <w:t>knowledge</w:t>
      </w:r>
      <w:r w:rsidR="007D018C" w:rsidRPr="002008F2">
        <w:t xml:space="preserve"> is different, performance will differ. Hence, it is possible to trade-off overhead with performance by adapting the SRS </w:t>
      </w:r>
      <w:r w:rsidR="000A2B23" w:rsidRPr="002008F2">
        <w:t xml:space="preserve">transmission scheme. </w:t>
      </w:r>
      <w:r w:rsidR="007D018C" w:rsidRPr="002008F2">
        <w:t xml:space="preserve"> </w:t>
      </w:r>
    </w:p>
    <w:p w14:paraId="158FFA73" w14:textId="1136A764" w:rsidR="00B1464F" w:rsidRPr="00F7773F" w:rsidRDefault="00410194" w:rsidP="00F7773F">
      <w:pPr>
        <w:pStyle w:val="Observation"/>
      </w:pPr>
      <w:bookmarkStart w:id="60" w:name="_Toc66682996"/>
      <w:bookmarkStart w:id="61" w:name="_Toc68624157"/>
      <w:r w:rsidRPr="00F7773F">
        <w:t>Dynamically</w:t>
      </w:r>
      <w:r w:rsidR="000A2B23" w:rsidRPr="00F7773F">
        <w:t>/semi-statically</w:t>
      </w:r>
      <w:r w:rsidRPr="00F7773F">
        <w:t xml:space="preserve"> adapting the</w:t>
      </w:r>
      <w:r w:rsidR="00E35F1A" w:rsidRPr="00F7773F">
        <w:t xml:space="preserve"> SRS configurations </w:t>
      </w:r>
      <w:r w:rsidR="00FF32B2" w:rsidRPr="00F7773F">
        <w:t>is important to</w:t>
      </w:r>
      <w:r w:rsidR="00300B71" w:rsidRPr="00F7773F">
        <w:t xml:space="preserve"> </w:t>
      </w:r>
      <w:r w:rsidR="00717145" w:rsidRPr="00F7773F">
        <w:t xml:space="preserve">manage SRS load and to </w:t>
      </w:r>
      <w:r w:rsidR="004F6490" w:rsidRPr="00F7773F">
        <w:t>enable</w:t>
      </w:r>
      <w:r w:rsidR="00CF3A89" w:rsidRPr="00F7773F">
        <w:t xml:space="preserve"> </w:t>
      </w:r>
      <w:r w:rsidR="004F6490" w:rsidRPr="00F7773F">
        <w:t>fast</w:t>
      </w:r>
      <w:r w:rsidR="00CF3A89" w:rsidRPr="00F7773F">
        <w:t xml:space="preserve"> </w:t>
      </w:r>
      <w:r w:rsidR="00717145" w:rsidRPr="00F7773F">
        <w:t>tradeoff between SRS overhead and performance/need.</w:t>
      </w:r>
      <w:bookmarkEnd w:id="60"/>
      <w:bookmarkEnd w:id="61"/>
      <w:r w:rsidR="00717145" w:rsidRPr="00F7773F">
        <w:t xml:space="preserve"> </w:t>
      </w:r>
    </w:p>
    <w:p w14:paraId="4695AF5B" w14:textId="17AE268E" w:rsidR="00CD73AA" w:rsidRPr="002008F2" w:rsidRDefault="000A2B23" w:rsidP="00EB4BB3">
      <w:pPr>
        <w:pStyle w:val="BodyText"/>
      </w:pPr>
      <w:r w:rsidRPr="002008F2">
        <w:t>F</w:t>
      </w:r>
      <w:r w:rsidR="006B437A" w:rsidRPr="002008F2">
        <w:t>or example</w:t>
      </w:r>
      <w:r w:rsidR="00703B15" w:rsidRPr="002008F2">
        <w:t>,</w:t>
      </w:r>
      <w:r w:rsidR="00CD5C38" w:rsidRPr="002008F2">
        <w:t xml:space="preserve"> configure a </w:t>
      </w:r>
      <w:r w:rsidR="002352D0" w:rsidRPr="002008F2">
        <w:t>2T</w:t>
      </w:r>
      <w:r w:rsidR="00CD5C38" w:rsidRPr="002008F2">
        <w:t>4</w:t>
      </w:r>
      <w:r w:rsidR="00393932" w:rsidRPr="002008F2">
        <w:t xml:space="preserve">R </w:t>
      </w:r>
      <w:r w:rsidR="00CD5C38" w:rsidRPr="002008F2">
        <w:t xml:space="preserve">UE with one SRS resource set triggered with a first SRS trigger state used to sound all four </w:t>
      </w:r>
      <w:r w:rsidR="00770340" w:rsidRPr="002008F2">
        <w:t>UE</w:t>
      </w:r>
      <w:r w:rsidR="00CD5C38" w:rsidRPr="002008F2">
        <w:t xml:space="preserve"> antennas</w:t>
      </w:r>
      <w:r w:rsidR="006B437A" w:rsidRPr="002008F2">
        <w:t xml:space="preserve"> (to maximize</w:t>
      </w:r>
      <w:r w:rsidR="00F01686" w:rsidRPr="002008F2">
        <w:t xml:space="preserve"> DL </w:t>
      </w:r>
      <w:r w:rsidR="006B437A" w:rsidRPr="002008F2">
        <w:t>performance)</w:t>
      </w:r>
      <w:r w:rsidR="00CD5C38" w:rsidRPr="002008F2">
        <w:t xml:space="preserve">, and </w:t>
      </w:r>
      <w:r w:rsidR="00F01D25" w:rsidRPr="002008F2">
        <w:t xml:space="preserve">a second </w:t>
      </w:r>
      <w:r w:rsidR="00CD5C38" w:rsidRPr="002008F2">
        <w:t>SRS resource set with a second SRS trigger state used to sound only two of the four UE antennas</w:t>
      </w:r>
      <w:r w:rsidR="006B437A" w:rsidRPr="002008F2">
        <w:t xml:space="preserve"> (to save SRS overhead)</w:t>
      </w:r>
      <w:r w:rsidR="00CD5C38" w:rsidRPr="002008F2">
        <w:t xml:space="preserve">. </w:t>
      </w:r>
    </w:p>
    <w:p w14:paraId="3137E767" w14:textId="4DF3576A" w:rsidR="00894949" w:rsidRPr="002008F2" w:rsidRDefault="00CD5C38" w:rsidP="00EB4BB3">
      <w:pPr>
        <w:pStyle w:val="BodyText"/>
      </w:pPr>
      <w:r w:rsidRPr="002008F2">
        <w:t xml:space="preserve">However, due to limitations in </w:t>
      </w:r>
      <w:r w:rsidR="00224F96" w:rsidRPr="002008F2">
        <w:t xml:space="preserve">the </w:t>
      </w:r>
      <w:r w:rsidRPr="002008F2">
        <w:t>number of aperiodic trigger states</w:t>
      </w:r>
      <w:r w:rsidR="0041145D" w:rsidRPr="002008F2">
        <w:t xml:space="preserve"> (three trigger states are </w:t>
      </w:r>
      <w:r w:rsidR="006B437A" w:rsidRPr="002008F2">
        <w:t>currently</w:t>
      </w:r>
      <w:r w:rsidR="0041145D" w:rsidRPr="002008F2">
        <w:t xml:space="preserve"> supported in NR)</w:t>
      </w:r>
      <w:r w:rsidR="006F0E8D" w:rsidRPr="002008F2">
        <w:t xml:space="preserve"> </w:t>
      </w:r>
      <w:r w:rsidRPr="002008F2">
        <w:t xml:space="preserve">and </w:t>
      </w:r>
      <w:r w:rsidR="00C961D2" w:rsidRPr="002008F2">
        <w:t>since</w:t>
      </w:r>
      <w:r w:rsidRPr="002008F2">
        <w:t xml:space="preserve"> different aperiodic trigger state</w:t>
      </w:r>
      <w:r w:rsidR="00E866E6" w:rsidRPr="002008F2">
        <w:t>s</w:t>
      </w:r>
      <w:r w:rsidRPr="002008F2">
        <w:t xml:space="preserve"> might be used for triggering SRS resource sets with different usages and/or </w:t>
      </w:r>
      <w:r w:rsidR="00A946E3" w:rsidRPr="002008F2">
        <w:t xml:space="preserve">with </w:t>
      </w:r>
      <w:r w:rsidRPr="002008F2">
        <w:t>different slot offsets</w:t>
      </w:r>
      <w:r w:rsidR="0041145D" w:rsidRPr="002008F2">
        <w:t>,</w:t>
      </w:r>
      <w:r w:rsidRPr="002008F2">
        <w:t xml:space="preserve"> the possibilities to adapt the number of sounded UE antennas </w:t>
      </w:r>
      <w:r w:rsidR="0041145D" w:rsidRPr="002008F2">
        <w:t xml:space="preserve">in this way </w:t>
      </w:r>
      <w:r w:rsidR="006B437A" w:rsidRPr="002008F2">
        <w:t xml:space="preserve">is </w:t>
      </w:r>
      <w:r w:rsidRPr="002008F2">
        <w:t xml:space="preserve">limited. </w:t>
      </w:r>
    </w:p>
    <w:p w14:paraId="270D80C7" w14:textId="5DB7DADE" w:rsidR="00B1464F" w:rsidRPr="002008F2" w:rsidRDefault="00CD5C38" w:rsidP="00EB4BB3">
      <w:pPr>
        <w:pStyle w:val="BodyText"/>
      </w:pPr>
      <w:r w:rsidRPr="002008F2">
        <w:t xml:space="preserve">Therefore, </w:t>
      </w:r>
      <w:r w:rsidR="007B0E66" w:rsidRPr="002008F2">
        <w:t>an enhancement is needed to</w:t>
      </w:r>
      <w:r w:rsidR="003C0597" w:rsidRPr="002008F2">
        <w:t xml:space="preserve"> </w:t>
      </w:r>
      <w:r w:rsidRPr="002008F2">
        <w:t>more efficiently adapt</w:t>
      </w:r>
      <w:r w:rsidR="00FB661A" w:rsidRPr="002008F2">
        <w:t>ing</w:t>
      </w:r>
      <w:r w:rsidRPr="002008F2">
        <w:t xml:space="preserve"> the number of UE antennas </w:t>
      </w:r>
      <w:r w:rsidR="00F14A10" w:rsidRPr="002008F2">
        <w:t>that are sounded</w:t>
      </w:r>
      <w:r w:rsidRPr="002008F2">
        <w:t xml:space="preserve"> </w:t>
      </w:r>
      <w:r w:rsidR="00EA7899" w:rsidRPr="002008F2">
        <w:t>with</w:t>
      </w:r>
      <w:r w:rsidR="00975EE3" w:rsidRPr="002008F2">
        <w:t xml:space="preserve"> </w:t>
      </w:r>
      <w:r w:rsidRPr="002008F2">
        <w:t xml:space="preserve">antenna switching. </w:t>
      </w:r>
      <w:r w:rsidR="005969F0" w:rsidRPr="002008F2">
        <w:t xml:space="preserve">For a UE that support </w:t>
      </w:r>
      <w:r w:rsidR="0072247D" w:rsidRPr="002008F2">
        <w:t xml:space="preserve">multiple </w:t>
      </w:r>
      <m:oMath>
        <m:r>
          <w:rPr>
            <w:rFonts w:ascii="Cambria Math" w:hAnsi="Cambria Math"/>
          </w:rPr>
          <m:t>x</m:t>
        </m:r>
      </m:oMath>
      <w:r w:rsidR="006F3444" w:rsidRPr="002008F2">
        <w:t>T</w:t>
      </w:r>
      <m:oMath>
        <m:r>
          <w:rPr>
            <w:rFonts w:ascii="Cambria Math" w:hAnsi="Cambria Math"/>
          </w:rPr>
          <m:t>y</m:t>
        </m:r>
      </m:oMath>
      <w:r w:rsidR="006F3444" w:rsidRPr="002008F2">
        <w:t>R</w:t>
      </w:r>
      <w:r w:rsidR="0072247D" w:rsidRPr="002008F2">
        <w:t xml:space="preserve"> values</w:t>
      </w:r>
      <w:r w:rsidR="003716DA" w:rsidRPr="002008F2">
        <w:t xml:space="preserve">, it is beneficial if </w:t>
      </w:r>
      <w:r w:rsidR="00224389" w:rsidRPr="002008F2">
        <w:t xml:space="preserve">switching between them can be done faster than using RRC. </w:t>
      </w:r>
    </w:p>
    <w:p w14:paraId="0301644C" w14:textId="4DAB9A09" w:rsidR="004B04D2" w:rsidRPr="00F7773F" w:rsidRDefault="00CD5C38" w:rsidP="00F7773F">
      <w:pPr>
        <w:pStyle w:val="Proposal"/>
      </w:pPr>
      <w:bookmarkStart w:id="62" w:name="_Toc66683022"/>
      <w:bookmarkStart w:id="63" w:name="_Toc68624172"/>
      <w:r w:rsidRPr="00F7773F">
        <w:t xml:space="preserve">Introduce MAC-CE signaling </w:t>
      </w:r>
      <w:r w:rsidR="004B7B7E" w:rsidRPr="00F7773F">
        <w:t xml:space="preserve">for </w:t>
      </w:r>
      <w:r w:rsidRPr="00F7773F">
        <w:t>adapt</w:t>
      </w:r>
      <w:r w:rsidR="004B7B7E" w:rsidRPr="00F7773F">
        <w:t>ing</w:t>
      </w:r>
      <w:r w:rsidRPr="00F7773F">
        <w:t xml:space="preserve"> the UE antennas </w:t>
      </w:r>
      <w:r w:rsidR="0042383D" w:rsidRPr="00F7773F">
        <w:t>that ar</w:t>
      </w:r>
      <w:r w:rsidR="00461E4C" w:rsidRPr="00F7773F">
        <w:t>e</w:t>
      </w:r>
      <w:r w:rsidR="0042383D" w:rsidRPr="00F7773F">
        <w:t xml:space="preserve"> sounded </w:t>
      </w:r>
      <w:r w:rsidRPr="00F7773F" w:rsidDel="0042383D">
        <w:t xml:space="preserve">for </w:t>
      </w:r>
      <w:r w:rsidRPr="00F7773F">
        <w:t>antenna switching</w:t>
      </w:r>
      <w:r w:rsidR="000C701F" w:rsidRPr="00F7773F">
        <w:t xml:space="preserve">, </w:t>
      </w:r>
      <w:r w:rsidR="00465EDD" w:rsidRPr="00F7773F">
        <w:t>i.e.</w:t>
      </w:r>
      <w:r w:rsidR="00ED7673" w:rsidRPr="00F7773F">
        <w:t>,</w:t>
      </w:r>
      <w:r w:rsidR="00465EDD" w:rsidRPr="00F7773F">
        <w:t xml:space="preserve"> </w:t>
      </w:r>
      <w:r w:rsidR="00041F82" w:rsidRPr="00F7773F">
        <w:t xml:space="preserve">enable faster than RRC </w:t>
      </w:r>
      <w:r w:rsidR="002D3A24" w:rsidRPr="00F7773F">
        <w:t xml:space="preserve">switching between different supported </w:t>
      </w:r>
      <m:oMath>
        <m:r>
          <m:rPr>
            <m:sty m:val="bi"/>
          </m:rPr>
          <w:rPr>
            <w:rFonts w:ascii="Cambria Math" w:hAnsi="Cambria Math"/>
          </w:rPr>
          <m:t>x</m:t>
        </m:r>
      </m:oMath>
      <w:r w:rsidR="00C1537E" w:rsidRPr="00D2665B">
        <w:t>T</w:t>
      </w:r>
      <m:oMath>
        <m:r>
          <m:rPr>
            <m:sty m:val="bi"/>
          </m:rPr>
          <w:rPr>
            <w:rFonts w:ascii="Cambria Math" w:hAnsi="Cambria Math"/>
          </w:rPr>
          <m:t>m</m:t>
        </m:r>
      </m:oMath>
      <w:r w:rsidR="00C1537E" w:rsidRPr="00D2665B">
        <w:t>R</w:t>
      </w:r>
      <w:r w:rsidR="00041F82" w:rsidRPr="00F7773F">
        <w:t xml:space="preserve"> </w:t>
      </w:r>
      <w:r w:rsidR="002D3A24" w:rsidRPr="00F7773F">
        <w:t>antenna switching configurations.</w:t>
      </w:r>
      <w:bookmarkEnd w:id="62"/>
      <w:bookmarkEnd w:id="63"/>
      <w:r w:rsidR="002D3A24" w:rsidRPr="00F7773F">
        <w:t xml:space="preserve"> </w:t>
      </w:r>
      <w:r w:rsidR="000C701F" w:rsidRPr="00F7773F">
        <w:t xml:space="preserve"> </w:t>
      </w:r>
      <w:bookmarkStart w:id="64" w:name="_Toc61874759"/>
      <w:bookmarkEnd w:id="64"/>
    </w:p>
    <w:p w14:paraId="1676006C" w14:textId="3BDBDE67" w:rsidR="00E0686D" w:rsidRPr="00B540F6" w:rsidRDefault="00F32475" w:rsidP="00B540F6">
      <w:pPr>
        <w:pStyle w:val="Heading2"/>
        <w:rPr>
          <w:lang w:val="en-US"/>
        </w:rPr>
      </w:pPr>
      <w:r w:rsidRPr="007B2195">
        <w:rPr>
          <w:rStyle w:val="Heading2Char"/>
          <w:lang w:val="en-US"/>
        </w:rPr>
        <w:lastRenderedPageBreak/>
        <w:t>2.</w:t>
      </w:r>
      <w:r w:rsidR="00AD4F39">
        <w:rPr>
          <w:rStyle w:val="Heading2Char"/>
          <w:lang w:val="en-US"/>
        </w:rPr>
        <w:t>5</w:t>
      </w:r>
      <w:r w:rsidR="004B04D2" w:rsidRPr="007B2195">
        <w:rPr>
          <w:rStyle w:val="Heading2Char"/>
          <w:lang w:val="en-US"/>
        </w:rPr>
        <w:t xml:space="preserve"> SRS capacity and/or coverage</w:t>
      </w:r>
      <w:r w:rsidR="008563DB">
        <w:rPr>
          <w:rStyle w:val="Heading2Char"/>
          <w:lang w:val="en-US"/>
        </w:rPr>
        <w:t xml:space="preserve"> enhancements</w:t>
      </w:r>
    </w:p>
    <w:p w14:paraId="3EEE45C1" w14:textId="0ACCEC92" w:rsidR="00676F7C" w:rsidRDefault="004873A8" w:rsidP="00033C91">
      <w:pPr>
        <w:pStyle w:val="BodyText"/>
      </w:pPr>
      <w:r w:rsidRPr="0083368E">
        <w:rPr>
          <w:rStyle w:val="BalloonTextChar"/>
          <w:noProof/>
        </w:rPr>
        <mc:AlternateContent>
          <mc:Choice Requires="wps">
            <w:drawing>
              <wp:anchor distT="45720" distB="45720" distL="114300" distR="114300" simplePos="0" relativeHeight="251657216" behindDoc="0" locked="0" layoutInCell="1" allowOverlap="1" wp14:anchorId="0051C981" wp14:editId="520A5F6C">
                <wp:simplePos x="0" y="0"/>
                <wp:positionH relativeFrom="column">
                  <wp:posOffset>0</wp:posOffset>
                </wp:positionH>
                <wp:positionV relativeFrom="paragraph">
                  <wp:posOffset>267138</wp:posOffset>
                </wp:positionV>
                <wp:extent cx="5982335" cy="1404620"/>
                <wp:effectExtent l="0" t="0" r="18415" b="10160"/>
                <wp:wrapTopAndBottom/>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04620"/>
                        </a:xfrm>
                        <a:prstGeom prst="rect">
                          <a:avLst/>
                        </a:prstGeom>
                        <a:solidFill>
                          <a:srgbClr val="FFFFFF"/>
                        </a:solidFill>
                        <a:ln w="9525">
                          <a:solidFill>
                            <a:srgbClr val="000000"/>
                          </a:solidFill>
                          <a:miter lim="800000"/>
                          <a:headEnd/>
                          <a:tailEnd/>
                        </a:ln>
                      </wps:spPr>
                      <wps:txbx>
                        <w:txbxContent>
                          <w:p w14:paraId="59BB671D" w14:textId="7F0CEDFA" w:rsidR="00442B8C" w:rsidRPr="00AB7BF6" w:rsidRDefault="00442B8C" w:rsidP="00BD1D9A">
                            <w:pPr>
                              <w:pStyle w:val="BodyText"/>
                              <w:rPr>
                                <w:highlight w:val="green"/>
                              </w:rPr>
                            </w:pPr>
                            <w:r w:rsidRPr="00703A00">
                              <w:rPr>
                                <w:rFonts w:cs="Arial"/>
                                <w:b/>
                                <w:highlight w:val="green"/>
                              </w:rPr>
                              <w:t>Agreement (RAN1#104-</w:t>
                            </w:r>
                            <w:r w:rsidRPr="00C61580">
                              <w:rPr>
                                <w:rFonts w:cs="Arial"/>
                                <w:b/>
                                <w:highlight w:val="green"/>
                              </w:rPr>
                              <w:t>e)</w:t>
                            </w:r>
                          </w:p>
                          <w:p w14:paraId="6ED0A551" w14:textId="77777777" w:rsidR="00442B8C" w:rsidRPr="00AB7BF6" w:rsidRDefault="00442B8C" w:rsidP="00676F7C">
                            <w:pPr>
                              <w:pStyle w:val="BodyText"/>
                            </w:pPr>
                            <w:r w:rsidRPr="00703A00">
                              <w:t>For Rel-17 SRS capacity and coverage enhancement, support the following</w:t>
                            </w:r>
                          </w:p>
                          <w:p w14:paraId="5563038B" w14:textId="028FA68F" w:rsidR="00442B8C" w:rsidRPr="00AB7BF6" w:rsidRDefault="00442B8C" w:rsidP="00676F7C">
                            <w:pPr>
                              <w:pStyle w:val="BodyText"/>
                              <w:numPr>
                                <w:ilvl w:val="0"/>
                                <w:numId w:val="25"/>
                              </w:numPr>
                            </w:pPr>
                            <w:r w:rsidRPr="00AB7BF6">
                              <w:t xml:space="preserve">Increase the maximum number of repetition symbols in one slot and one SRS resource to </w:t>
                            </w:r>
                            <m:oMath>
                              <m:r>
                                <w:rPr>
                                  <w:rFonts w:ascii="Cambria Math" w:hAnsi="Cambria Math"/>
                                </w:rPr>
                                <m:t>S</m:t>
                              </m:r>
                            </m:oMath>
                          </w:p>
                          <w:p w14:paraId="528BD3B8" w14:textId="3FC3D85D" w:rsidR="00442B8C" w:rsidRPr="00AB7BF6" w:rsidRDefault="00442B8C" w:rsidP="00676F7C">
                            <w:pPr>
                              <w:pStyle w:val="BodyText"/>
                              <w:numPr>
                                <w:ilvl w:val="1"/>
                                <w:numId w:val="25"/>
                              </w:numPr>
                            </w:pPr>
                            <w:r w:rsidRPr="00703A00">
                              <w:t xml:space="preserve">Support at least one </w:t>
                            </w:r>
                            <m:oMath>
                              <m:r>
                                <w:rPr>
                                  <w:rFonts w:ascii="Cambria Math" w:hAnsi="Cambria Math"/>
                                </w:rPr>
                                <m:t>S</m:t>
                              </m:r>
                            </m:oMath>
                            <w:r w:rsidRPr="00C61580">
                              <w:t xml:space="preserve"> value from {8, 10, 12, 14}.</w:t>
                            </w:r>
                          </w:p>
                          <w:p w14:paraId="59462D15" w14:textId="68D97860" w:rsidR="00442B8C" w:rsidRPr="00AB7BF6" w:rsidRDefault="00442B8C" w:rsidP="00676F7C">
                            <w:pPr>
                              <w:pStyle w:val="BodyText"/>
                              <w:numPr>
                                <w:ilvl w:val="2"/>
                                <w:numId w:val="25"/>
                              </w:numPr>
                            </w:pPr>
                            <w:r w:rsidRPr="00AB7BF6">
                              <w:t>FFS other candidate values.</w:t>
                            </w:r>
                          </w:p>
                          <w:p w14:paraId="743C6667" w14:textId="241CC552" w:rsidR="00442B8C" w:rsidRPr="00AB7BF6" w:rsidRDefault="00442B8C" w:rsidP="00676F7C">
                            <w:pPr>
                              <w:pStyle w:val="BodyText"/>
                              <w:numPr>
                                <w:ilvl w:val="0"/>
                                <w:numId w:val="25"/>
                              </w:numPr>
                              <w:rPr>
                                <w:lang w:val="en-GB"/>
                              </w:rPr>
                            </w:pPr>
                            <w:r w:rsidRPr="00703A00">
                              <w:rPr>
                                <w:lang w:val="en-GB"/>
                              </w:rPr>
                              <w:t>Support to transmi</w:t>
                            </w:r>
                            <w:r w:rsidRPr="00AB7BF6">
                              <w:rPr>
                                <w:lang w:val="en-GB"/>
                              </w:rPr>
                              <w:t>t SRS only in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m</m:t>
                                  </m:r>
                                </m:e>
                                <m:sub>
                                  <m:r>
                                    <m:rPr>
                                      <m:sty m:val="p"/>
                                    </m:rPr>
                                    <w:rPr>
                                      <w:rFonts w:ascii="Cambria Math" w:eastAsia="+mn-ea" w:hAnsi="Cambria Math" w:cs="+mn-cs"/>
                                      <w:spacing w:val="-6"/>
                                      <w:kern w:val="20"/>
                                    </w:rPr>
                                    <m:t>SRS</m:t>
                                  </m:r>
                                  <m:r>
                                    <w:rPr>
                                      <w:rFonts w:ascii="Cambria Math" w:eastAsia="+mn-ea" w:hAnsi="Cambria Math" w:cs="+mn-cs"/>
                                      <w:spacing w:val="-6"/>
                                      <w:kern w:val="20"/>
                                    </w:rPr>
                                    <m:t>, </m:t>
                                  </m:r>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b</m:t>
                                      </m:r>
                                    </m:e>
                                    <m:sub>
                                      <m:r>
                                        <m:rPr>
                                          <m:sty m:val="p"/>
                                        </m:rPr>
                                        <w:rPr>
                                          <w:rFonts w:ascii="Cambria Math" w:eastAsia="+mn-ea" w:hAnsi="Cambria Math" w:cs="+mn-cs"/>
                                          <w:spacing w:val="-6"/>
                                          <w:kern w:val="20"/>
                                        </w:rPr>
                                        <m:t>SRS</m:t>
                                      </m:r>
                                    </m:sub>
                                  </m:sSub>
                                </m:sub>
                              </m:sSub>
                              <m:r>
                                <w:rPr>
                                  <w:rFonts w:ascii="Cambria Math" w:eastAsia="+mn-ea" w:hAnsi="Cambria Math" w:cs="+mn-cs"/>
                                  <w:spacing w:val="-6"/>
                                  <w:kern w:val="20"/>
                                </w:rPr>
                                <m:t>/</m:t>
                              </m:r>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P</m:t>
                                  </m:r>
                                </m:e>
                                <m:sub>
                                  <m:r>
                                    <m:rPr>
                                      <m:sty m:val="p"/>
                                    </m:rPr>
                                    <w:rPr>
                                      <w:rFonts w:ascii="Cambria Math" w:eastAsia="+mn-ea" w:hAnsi="Cambria Math" w:cs="+mn-cs"/>
                                      <w:spacing w:val="-6"/>
                                      <w:kern w:val="20"/>
                                    </w:rPr>
                                    <m:t>f</m:t>
                                  </m:r>
                                </m:sub>
                              </m:sSub>
                            </m:oMath>
                            <w:r w:rsidRPr="00AB7BF6">
                              <w:rPr>
                                <w:rFonts w:ascii="Ericsson Hilda" w:eastAsia="+mn-ea" w:hAnsi="Ericsson Hilda" w:cs="+mn-cs"/>
                                <w:color w:val="0FC373"/>
                                <w:spacing w:val="-6"/>
                                <w:kern w:val="20"/>
                                <w:lang w:val="en-GB"/>
                              </w:rPr>
                              <w:t xml:space="preserve"> </w:t>
                            </w:r>
                            <w:r w:rsidRPr="00AB7BF6">
                              <w:rPr>
                                <w:lang w:val="en-GB"/>
                              </w:rPr>
                              <w:t>contiguous RBs in one OFDM symbol, where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m</m:t>
                                  </m:r>
                                </m:e>
                                <m:sub>
                                  <m:r>
                                    <m:rPr>
                                      <m:sty m:val="p"/>
                                    </m:rPr>
                                    <w:rPr>
                                      <w:rFonts w:ascii="Cambria Math" w:eastAsia="+mn-ea" w:hAnsi="Cambria Math" w:cs="+mn-cs"/>
                                      <w:spacing w:val="-6"/>
                                      <w:kern w:val="20"/>
                                    </w:rPr>
                                    <m:t>SRS</m:t>
                                  </m:r>
                                  <m:r>
                                    <w:rPr>
                                      <w:rFonts w:ascii="Cambria Math" w:eastAsia="+mn-ea" w:hAnsi="Cambria Math" w:cs="+mn-cs"/>
                                      <w:spacing w:val="-6"/>
                                      <w:kern w:val="20"/>
                                    </w:rPr>
                                    <m:t>, </m:t>
                                  </m:r>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b</m:t>
                                      </m:r>
                                    </m:e>
                                    <m:sub>
                                      <m:r>
                                        <m:rPr>
                                          <m:sty m:val="p"/>
                                        </m:rPr>
                                        <w:rPr>
                                          <w:rFonts w:ascii="Cambria Math" w:eastAsia="+mn-ea" w:hAnsi="Cambria Math" w:cs="+mn-cs"/>
                                          <w:spacing w:val="-6"/>
                                          <w:kern w:val="20"/>
                                        </w:rPr>
                                        <m:t>SRS</m:t>
                                      </m:r>
                                    </m:sub>
                                  </m:sSub>
                                </m:sub>
                              </m:sSub>
                            </m:oMath>
                            <w:r w:rsidRPr="00AB7BF6">
                              <w:rPr>
                                <w:lang w:val="en-GB"/>
                              </w:rPr>
                              <w:t xml:space="preserve"> indicates the number of RBs configured </w:t>
                            </w:r>
                            <w:r w:rsidRPr="00703A00">
                              <w:rPr>
                                <w:lang w:val="en-GB"/>
                              </w:rPr>
                              <w:t xml:space="preserve">by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b</m:t>
                                  </m:r>
                                </m:e>
                                <m:sub>
                                  <m:r>
                                    <m:rPr>
                                      <m:sty m:val="p"/>
                                    </m:rPr>
                                    <w:rPr>
                                      <w:rFonts w:ascii="Cambria Math" w:eastAsia="+mn-ea" w:hAnsi="Cambria Math" w:cs="+mn-cs"/>
                                      <w:spacing w:val="-6"/>
                                      <w:kern w:val="20"/>
                                    </w:rPr>
                                    <m:t>SRS</m:t>
                                  </m:r>
                                </m:sub>
                              </m:sSub>
                            </m:oMath>
                            <w:r w:rsidRPr="00703A00">
                              <w:rPr>
                                <w:lang w:val="en-GB"/>
                              </w:rPr>
                              <w:t xml:space="preserve"> and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c</m:t>
                                  </m:r>
                                </m:e>
                                <m:sub>
                                  <m:r>
                                    <m:rPr>
                                      <m:sty m:val="p"/>
                                    </m:rPr>
                                    <w:rPr>
                                      <w:rFonts w:ascii="Cambria Math" w:eastAsia="+mn-ea" w:hAnsi="Cambria Math" w:cs="+mn-cs"/>
                                      <w:spacing w:val="-6"/>
                                      <w:kern w:val="20"/>
                                    </w:rPr>
                                    <m:t>SRS</m:t>
                                  </m:r>
                                </m:sub>
                              </m:sSub>
                            </m:oMath>
                            <w:r w:rsidRPr="002008F2">
                              <w:rPr>
                                <w:rFonts w:eastAsiaTheme="minorEastAsia"/>
                                <w:spacing w:val="-6"/>
                                <w:kern w:val="20"/>
                              </w:rPr>
                              <w:t>.</w:t>
                            </w:r>
                          </w:p>
                          <w:p w14:paraId="4C316D36" w14:textId="49885BB6" w:rsidR="00442B8C" w:rsidRPr="00AB7BF6" w:rsidRDefault="00442B8C" w:rsidP="00676F7C">
                            <w:pPr>
                              <w:pStyle w:val="BodyText"/>
                              <w:numPr>
                                <w:ilvl w:val="1"/>
                                <w:numId w:val="25"/>
                              </w:numPr>
                              <w:rPr>
                                <w:lang w:val="en-GB"/>
                              </w:rPr>
                            </w:pPr>
                            <w:r w:rsidRPr="00703A00">
                              <w:rPr>
                                <w:lang w:val="en-GB"/>
                              </w:rPr>
                              <w:t xml:space="preserve">Support at least one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P</m:t>
                                  </m:r>
                                </m:e>
                                <m:sub>
                                  <m:r>
                                    <m:rPr>
                                      <m:sty m:val="p"/>
                                    </m:rPr>
                                    <w:rPr>
                                      <w:rFonts w:ascii="Cambria Math" w:eastAsia="+mn-ea" w:hAnsi="Cambria Math" w:cs="+mn-cs"/>
                                      <w:spacing w:val="-6"/>
                                      <w:kern w:val="20"/>
                                    </w:rPr>
                                    <m:t>f</m:t>
                                  </m:r>
                                </m:sub>
                              </m:sSub>
                            </m:oMath>
                            <w:r w:rsidRPr="00703A00">
                              <w:rPr>
                                <w:lang w:val="en-GB"/>
                              </w:rPr>
                              <w:t> value from {2, [3], 4, 8}.</w:t>
                            </w:r>
                          </w:p>
                          <w:p w14:paraId="1F378AC2" w14:textId="3CDDC97A" w:rsidR="00442B8C" w:rsidRPr="00AB7BF6" w:rsidRDefault="00442B8C" w:rsidP="00676F7C">
                            <w:pPr>
                              <w:pStyle w:val="BodyText"/>
                              <w:numPr>
                                <w:ilvl w:val="2"/>
                                <w:numId w:val="25"/>
                              </w:numPr>
                              <w:rPr>
                                <w:lang w:val="en-GB"/>
                              </w:rPr>
                            </w:pPr>
                            <w:r w:rsidRPr="00703A00">
                              <w:rPr>
                                <w:lang w:val="en-GB"/>
                              </w:rPr>
                              <w:t xml:space="preserve">FFS other candidate values, e.g., non-integer values for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P</m:t>
                                  </m:r>
                                </m:e>
                                <m:sub>
                                  <m:r>
                                    <m:rPr>
                                      <m:sty m:val="p"/>
                                    </m:rPr>
                                    <w:rPr>
                                      <w:rFonts w:ascii="Cambria Math" w:eastAsia="+mn-ea" w:hAnsi="Cambria Math" w:cs="+mn-cs"/>
                                      <w:spacing w:val="-6"/>
                                      <w:kern w:val="20"/>
                                    </w:rPr>
                                    <m:t>f</m:t>
                                  </m:r>
                                </m:sub>
                              </m:sSub>
                            </m:oMath>
                            <w:r w:rsidRPr="002008F2">
                              <w:rPr>
                                <w:rFonts w:eastAsiaTheme="minorEastAsia"/>
                                <w:spacing w:val="-6"/>
                                <w:kern w:val="20"/>
                              </w:rPr>
                              <w:t>.</w:t>
                            </w:r>
                          </w:p>
                          <w:p w14:paraId="30D2FBA9" w14:textId="77777777" w:rsidR="00442B8C" w:rsidRPr="00AB7BF6" w:rsidRDefault="00442B8C" w:rsidP="00676F7C">
                            <w:pPr>
                              <w:pStyle w:val="BodyText"/>
                              <w:numPr>
                                <w:ilvl w:val="1"/>
                                <w:numId w:val="25"/>
                              </w:numPr>
                              <w:rPr>
                                <w:lang w:val="en-GB"/>
                              </w:rPr>
                            </w:pPr>
                            <w:r w:rsidRPr="00AB7BF6">
                              <w:rPr>
                                <w:lang w:val="en-GB"/>
                              </w:rPr>
                              <w:t>Note: SRS sequence shorter than the minimum length supported in the current specification is not pursued.</w:t>
                            </w:r>
                          </w:p>
                          <w:p w14:paraId="290D4B4D" w14:textId="0F333926" w:rsidR="00442B8C" w:rsidRPr="00C61580" w:rsidRDefault="00442B8C" w:rsidP="00676F7C">
                            <w:pPr>
                              <w:pStyle w:val="BodyText"/>
                              <w:numPr>
                                <w:ilvl w:val="1"/>
                                <w:numId w:val="25"/>
                              </w:numPr>
                              <w:rPr>
                                <w:lang w:val="en-GB"/>
                              </w:rPr>
                            </w:pPr>
                            <w:r w:rsidRPr="00703A00">
                              <w:rPr>
                                <w:lang w:val="en-GB"/>
                              </w:rPr>
                              <w:t>No new sequence including length is introduced.</w:t>
                            </w:r>
                          </w:p>
                          <w:p w14:paraId="7E0E98B1" w14:textId="3B242D17" w:rsidR="00442B8C" w:rsidRPr="00AB7BF6" w:rsidRDefault="00442B8C" w:rsidP="00676F7C">
                            <w:pPr>
                              <w:pStyle w:val="BodyText"/>
                              <w:numPr>
                                <w:ilvl w:val="1"/>
                                <w:numId w:val="25"/>
                              </w:numPr>
                              <w:rPr>
                                <w:lang w:val="en-GB"/>
                              </w:rPr>
                            </w:pPr>
                            <w:r w:rsidRPr="00AB7BF6">
                              <w:rPr>
                                <w:lang w:val="en-GB"/>
                              </w:rPr>
                              <w:t>FFS it is applicable to frequency hopping and non-frequency hopping.</w:t>
                            </w:r>
                          </w:p>
                          <w:p w14:paraId="1104C8B2" w14:textId="75E28D5D" w:rsidR="00442B8C" w:rsidRPr="00703A00" w:rsidRDefault="00442B8C" w:rsidP="00676F7C">
                            <w:pPr>
                              <w:pStyle w:val="BodyText"/>
                              <w:numPr>
                                <w:ilvl w:val="1"/>
                                <w:numId w:val="25"/>
                              </w:numPr>
                              <w:rPr>
                                <w:lang w:val="en-GB"/>
                              </w:rPr>
                            </w:pPr>
                            <w:r w:rsidRPr="00AB7BF6">
                              <w:rPr>
                                <w:lang w:val="en-GB"/>
                              </w:rPr>
                              <w:t xml:space="preserve">FFS detailed signalling mechanism to determine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P</m:t>
                                  </m:r>
                                </m:e>
                                <m:sub>
                                  <m:r>
                                    <m:rPr>
                                      <m:sty m:val="p"/>
                                    </m:rPr>
                                    <w:rPr>
                                      <w:rFonts w:ascii="Cambria Math" w:eastAsia="+mn-ea" w:hAnsi="Cambria Math" w:cs="+mn-cs"/>
                                      <w:spacing w:val="-6"/>
                                      <w:kern w:val="20"/>
                                    </w:rPr>
                                    <m:t>f</m:t>
                                  </m:r>
                                </m:sub>
                              </m:sSub>
                            </m:oMath>
                            <w:r w:rsidRPr="00AB7BF6">
                              <w:rPr>
                                <w:lang w:val="en-GB"/>
                              </w:rPr>
                              <w:t> and the location of the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m</m:t>
                                  </m:r>
                                </m:e>
                                <m:sub>
                                  <m:r>
                                    <m:rPr>
                                      <m:sty m:val="p"/>
                                    </m:rPr>
                                    <w:rPr>
                                      <w:rFonts w:ascii="Cambria Math" w:eastAsia="+mn-ea" w:hAnsi="Cambria Math" w:cs="+mn-cs"/>
                                      <w:spacing w:val="-6"/>
                                      <w:kern w:val="20"/>
                                    </w:rPr>
                                    <m:t>SRS</m:t>
                                  </m:r>
                                  <m:r>
                                    <w:rPr>
                                      <w:rFonts w:ascii="Cambria Math" w:eastAsia="+mn-ea" w:hAnsi="Cambria Math" w:cs="+mn-cs"/>
                                      <w:spacing w:val="-6"/>
                                      <w:kern w:val="20"/>
                                    </w:rPr>
                                    <m:t>, </m:t>
                                  </m:r>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b</m:t>
                                      </m:r>
                                    </m:e>
                                    <m:sub>
                                      <m:r>
                                        <m:rPr>
                                          <m:sty m:val="p"/>
                                        </m:rPr>
                                        <w:rPr>
                                          <w:rFonts w:ascii="Cambria Math" w:eastAsia="+mn-ea" w:hAnsi="Cambria Math" w:cs="+mn-cs"/>
                                          <w:spacing w:val="-6"/>
                                          <w:kern w:val="20"/>
                                        </w:rPr>
                                        <m:t>SRS</m:t>
                                      </m:r>
                                    </m:sub>
                                  </m:sSub>
                                </m:sub>
                              </m:sSub>
                              <m:r>
                                <w:rPr>
                                  <w:rFonts w:ascii="Cambria Math" w:eastAsia="+mn-ea" w:hAnsi="Cambria Math" w:cs="+mn-cs"/>
                                  <w:spacing w:val="-6"/>
                                  <w:kern w:val="20"/>
                                </w:rPr>
                                <m:t>/</m:t>
                              </m:r>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P</m:t>
                                  </m:r>
                                </m:e>
                                <m:sub>
                                  <m:r>
                                    <m:rPr>
                                      <m:sty m:val="p"/>
                                    </m:rPr>
                                    <w:rPr>
                                      <w:rFonts w:ascii="Cambria Math" w:eastAsia="+mn-ea" w:hAnsi="Cambria Math" w:cs="+mn-cs"/>
                                      <w:spacing w:val="-6"/>
                                      <w:kern w:val="20"/>
                                    </w:rPr>
                                    <m:t>f</m:t>
                                  </m:r>
                                </m:sub>
                              </m:sSub>
                            </m:oMath>
                            <w:r w:rsidRPr="00AB7BF6">
                              <w:rPr>
                                <w:lang w:val="en-GB"/>
                              </w:rPr>
                              <w:t xml:space="preserve"> RBs.</w:t>
                            </w:r>
                          </w:p>
                          <w:p w14:paraId="7F941B05" w14:textId="77777777" w:rsidR="00442B8C" w:rsidRPr="00C61580" w:rsidRDefault="00442B8C" w:rsidP="00676F7C">
                            <w:pPr>
                              <w:pStyle w:val="BodyText"/>
                              <w:numPr>
                                <w:ilvl w:val="0"/>
                                <w:numId w:val="25"/>
                              </w:numPr>
                              <w:rPr>
                                <w:i/>
                                <w:lang w:val="en-GB"/>
                              </w:rPr>
                            </w:pPr>
                            <w:r w:rsidRPr="00C61580">
                              <w:rPr>
                                <w:lang w:val="en-GB"/>
                              </w:rPr>
                              <w:t>Support Comb 8</w:t>
                            </w:r>
                          </w:p>
                          <w:p w14:paraId="6FDD7E28" w14:textId="77777777" w:rsidR="00442B8C" w:rsidRPr="00703A00" w:rsidRDefault="00442B8C" w:rsidP="00676F7C">
                            <w:pPr>
                              <w:pStyle w:val="BodyText"/>
                              <w:numPr>
                                <w:ilvl w:val="1"/>
                                <w:numId w:val="25"/>
                              </w:numPr>
                              <w:rPr>
                                <w:i/>
                                <w:lang w:val="en-GB"/>
                              </w:rPr>
                            </w:pPr>
                            <w:r w:rsidRPr="00AB7BF6">
                              <w:rPr>
                                <w:lang w:val="en-GB"/>
                              </w:rPr>
                              <w:t>Note: SRS sequence shorter than the minimum length supported in the current specification is not pursued.</w:t>
                            </w:r>
                          </w:p>
                          <w:p w14:paraId="1F3DC1BD" w14:textId="77777777" w:rsidR="00442B8C" w:rsidRPr="002008F2" w:rsidRDefault="00442B8C" w:rsidP="00676F7C">
                            <w:pPr>
                              <w:pStyle w:val="BodyText"/>
                              <w:numPr>
                                <w:ilvl w:val="0"/>
                                <w:numId w:val="25"/>
                              </w:numPr>
                              <w:rPr>
                                <w:i/>
                                <w:lang w:val="en-GB"/>
                              </w:rPr>
                            </w:pPr>
                            <w:r w:rsidRPr="00C61580">
                              <w:rPr>
                                <w:lang w:val="en-GB"/>
                              </w:rPr>
                              <w:t>FFS whether and if needed, how to use harmonized approach to define the three supported schemes</w:t>
                            </w:r>
                          </w:p>
                          <w:p w14:paraId="0BC598B2" w14:textId="1337F3D9" w:rsidR="00442B8C" w:rsidRPr="002008F2" w:rsidRDefault="00442B8C" w:rsidP="00676F7C">
                            <w:pPr>
                              <w:pStyle w:val="BodyText"/>
                              <w:numPr>
                                <w:ilvl w:val="0"/>
                                <w:numId w:val="25"/>
                              </w:numPr>
                              <w:rPr>
                                <w:i/>
                                <w:lang w:val="en-GB"/>
                              </w:rPr>
                            </w:pPr>
                            <w:r w:rsidRPr="002008F2">
                              <w:rPr>
                                <w:lang w:val="en-GB"/>
                              </w:rPr>
                              <w:t>Note: other schemes for SRS capacity and coverage enhancements are not supported in Rel-17.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51C981" id="_x0000_s1032" type="#_x0000_t202" style="position:absolute;left:0;text-align:left;margin-left:0;margin-top:21.05pt;width:471.0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">
                <v:textbox style="mso-fit-shape-to-text:t">
                  <w:txbxContent>
                    <w:p w14:paraId="59BB671D" w14:textId="7F0CEDFA" w:rsidR="00442B8C" w:rsidRPr="00AB7BF6" w:rsidRDefault="00442B8C" w:rsidP="00BD1D9A">
                      <w:pPr>
                        <w:pStyle w:val="BodyText"/>
                        <w:rPr>
                          <w:highlight w:val="green"/>
                        </w:rPr>
                      </w:pPr>
                      <w:r w:rsidRPr="00703A00">
                        <w:rPr>
                          <w:rFonts w:cs="Arial"/>
                          <w:b/>
                          <w:highlight w:val="green"/>
                        </w:rPr>
                        <w:t>Agreement (RAN1#104-</w:t>
                      </w:r>
                      <w:r w:rsidRPr="00C61580">
                        <w:rPr>
                          <w:rFonts w:cs="Arial"/>
                          <w:b/>
                          <w:highlight w:val="green"/>
                        </w:rPr>
                        <w:t>e)</w:t>
                      </w:r>
                    </w:p>
                    <w:p w14:paraId="6ED0A551" w14:textId="77777777" w:rsidR="00442B8C" w:rsidRPr="00AB7BF6" w:rsidRDefault="00442B8C" w:rsidP="00676F7C">
                      <w:pPr>
                        <w:pStyle w:val="BodyText"/>
                      </w:pPr>
                      <w:r w:rsidRPr="00703A00">
                        <w:t>For Rel-17 SRS capacity and coverage enhancement, support the following</w:t>
                      </w:r>
                    </w:p>
                    <w:p w14:paraId="5563038B" w14:textId="028FA68F" w:rsidR="00442B8C" w:rsidRPr="00AB7BF6" w:rsidRDefault="00442B8C" w:rsidP="00676F7C">
                      <w:pPr>
                        <w:pStyle w:val="BodyText"/>
                        <w:numPr>
                          <w:ilvl w:val="0"/>
                          <w:numId w:val="25"/>
                        </w:numPr>
                      </w:pPr>
                      <w:r w:rsidRPr="00AB7BF6">
                        <w:t xml:space="preserve">Increase the maximum number of repetition symbols in one slot and one SRS resource to </w:t>
                      </w:r>
                      <m:oMath>
                        <m:r>
                          <w:rPr>
                            <w:rFonts w:ascii="Cambria Math" w:hAnsi="Cambria Math"/>
                          </w:rPr>
                          <m:t>S</m:t>
                        </m:r>
                      </m:oMath>
                    </w:p>
                    <w:p w14:paraId="528BD3B8" w14:textId="3FC3D85D" w:rsidR="00442B8C" w:rsidRPr="00AB7BF6" w:rsidRDefault="00442B8C" w:rsidP="00676F7C">
                      <w:pPr>
                        <w:pStyle w:val="BodyText"/>
                        <w:numPr>
                          <w:ilvl w:val="1"/>
                          <w:numId w:val="25"/>
                        </w:numPr>
                      </w:pPr>
                      <w:r w:rsidRPr="00703A00">
                        <w:t xml:space="preserve">Support at least one </w:t>
                      </w:r>
                      <m:oMath>
                        <m:r>
                          <w:rPr>
                            <w:rFonts w:ascii="Cambria Math" w:hAnsi="Cambria Math"/>
                          </w:rPr>
                          <m:t>S</m:t>
                        </m:r>
                      </m:oMath>
                      <w:r w:rsidRPr="00C61580">
                        <w:t xml:space="preserve"> value from {8, 10, 12, 14}.</w:t>
                      </w:r>
                    </w:p>
                    <w:p w14:paraId="59462D15" w14:textId="68D97860" w:rsidR="00442B8C" w:rsidRPr="00AB7BF6" w:rsidRDefault="00442B8C" w:rsidP="00676F7C">
                      <w:pPr>
                        <w:pStyle w:val="BodyText"/>
                        <w:numPr>
                          <w:ilvl w:val="2"/>
                          <w:numId w:val="25"/>
                        </w:numPr>
                      </w:pPr>
                      <w:r w:rsidRPr="00AB7BF6">
                        <w:t>FFS other candidate values.</w:t>
                      </w:r>
                    </w:p>
                    <w:p w14:paraId="743C6667" w14:textId="241CC552" w:rsidR="00442B8C" w:rsidRPr="00AB7BF6" w:rsidRDefault="00442B8C" w:rsidP="00676F7C">
                      <w:pPr>
                        <w:pStyle w:val="BodyText"/>
                        <w:numPr>
                          <w:ilvl w:val="0"/>
                          <w:numId w:val="25"/>
                        </w:numPr>
                        <w:rPr>
                          <w:lang w:val="en-GB"/>
                        </w:rPr>
                      </w:pPr>
                      <w:r w:rsidRPr="00703A00">
                        <w:rPr>
                          <w:lang w:val="en-GB"/>
                        </w:rPr>
                        <w:t>Support to transmi</w:t>
                      </w:r>
                      <w:r w:rsidRPr="00AB7BF6">
                        <w:rPr>
                          <w:lang w:val="en-GB"/>
                        </w:rPr>
                        <w:t>t SRS only in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m</m:t>
                            </m:r>
                          </m:e>
                          <m:sub>
                            <m:r>
                              <m:rPr>
                                <m:sty m:val="p"/>
                              </m:rPr>
                              <w:rPr>
                                <w:rFonts w:ascii="Cambria Math" w:eastAsia="+mn-ea" w:hAnsi="Cambria Math" w:cs="+mn-cs"/>
                                <w:spacing w:val="-6"/>
                                <w:kern w:val="20"/>
                              </w:rPr>
                              <m:t>SRS</m:t>
                            </m:r>
                            <m:r>
                              <w:rPr>
                                <w:rFonts w:ascii="Cambria Math" w:eastAsia="+mn-ea" w:hAnsi="Cambria Math" w:cs="+mn-cs"/>
                                <w:spacing w:val="-6"/>
                                <w:kern w:val="20"/>
                              </w:rPr>
                              <m:t>, </m:t>
                            </m:r>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b</m:t>
                                </m:r>
                              </m:e>
                              <m:sub>
                                <m:r>
                                  <m:rPr>
                                    <m:sty m:val="p"/>
                                  </m:rPr>
                                  <w:rPr>
                                    <w:rFonts w:ascii="Cambria Math" w:eastAsia="+mn-ea" w:hAnsi="Cambria Math" w:cs="+mn-cs"/>
                                    <w:spacing w:val="-6"/>
                                    <w:kern w:val="20"/>
                                  </w:rPr>
                                  <m:t>SRS</m:t>
                                </m:r>
                              </m:sub>
                            </m:sSub>
                          </m:sub>
                        </m:sSub>
                        <m:r>
                          <w:rPr>
                            <w:rFonts w:ascii="Cambria Math" w:eastAsia="+mn-ea" w:hAnsi="Cambria Math" w:cs="+mn-cs"/>
                            <w:spacing w:val="-6"/>
                            <w:kern w:val="20"/>
                          </w:rPr>
                          <m:t>/</m:t>
                        </m:r>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P</m:t>
                            </m:r>
                          </m:e>
                          <m:sub>
                            <m:r>
                              <m:rPr>
                                <m:sty m:val="p"/>
                              </m:rPr>
                              <w:rPr>
                                <w:rFonts w:ascii="Cambria Math" w:eastAsia="+mn-ea" w:hAnsi="Cambria Math" w:cs="+mn-cs"/>
                                <w:spacing w:val="-6"/>
                                <w:kern w:val="20"/>
                              </w:rPr>
                              <m:t>f</m:t>
                            </m:r>
                          </m:sub>
                        </m:sSub>
                      </m:oMath>
                      <w:r w:rsidRPr="00AB7BF6">
                        <w:rPr>
                          <w:rFonts w:ascii="Ericsson Hilda" w:eastAsia="+mn-ea" w:hAnsi="Ericsson Hilda" w:cs="+mn-cs"/>
                          <w:color w:val="0FC373"/>
                          <w:spacing w:val="-6"/>
                          <w:kern w:val="20"/>
                          <w:lang w:val="en-GB"/>
                        </w:rPr>
                        <w:t xml:space="preserve"> </w:t>
                      </w:r>
                      <w:r w:rsidRPr="00AB7BF6">
                        <w:rPr>
                          <w:lang w:val="en-GB"/>
                        </w:rPr>
                        <w:t>contiguous RBs in one OFDM symbol, where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m</m:t>
                            </m:r>
                          </m:e>
                          <m:sub>
                            <m:r>
                              <m:rPr>
                                <m:sty m:val="p"/>
                              </m:rPr>
                              <w:rPr>
                                <w:rFonts w:ascii="Cambria Math" w:eastAsia="+mn-ea" w:hAnsi="Cambria Math" w:cs="+mn-cs"/>
                                <w:spacing w:val="-6"/>
                                <w:kern w:val="20"/>
                              </w:rPr>
                              <m:t>SRS</m:t>
                            </m:r>
                            <m:r>
                              <w:rPr>
                                <w:rFonts w:ascii="Cambria Math" w:eastAsia="+mn-ea" w:hAnsi="Cambria Math" w:cs="+mn-cs"/>
                                <w:spacing w:val="-6"/>
                                <w:kern w:val="20"/>
                              </w:rPr>
                              <m:t>, </m:t>
                            </m:r>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b</m:t>
                                </m:r>
                              </m:e>
                              <m:sub>
                                <m:r>
                                  <m:rPr>
                                    <m:sty m:val="p"/>
                                  </m:rPr>
                                  <w:rPr>
                                    <w:rFonts w:ascii="Cambria Math" w:eastAsia="+mn-ea" w:hAnsi="Cambria Math" w:cs="+mn-cs"/>
                                    <w:spacing w:val="-6"/>
                                    <w:kern w:val="20"/>
                                  </w:rPr>
                                  <m:t>SRS</m:t>
                                </m:r>
                              </m:sub>
                            </m:sSub>
                          </m:sub>
                        </m:sSub>
                      </m:oMath>
                      <w:r w:rsidRPr="00AB7BF6">
                        <w:rPr>
                          <w:lang w:val="en-GB"/>
                        </w:rPr>
                        <w:t xml:space="preserve"> indicates the number of RBs configured </w:t>
                      </w:r>
                      <w:r w:rsidRPr="00703A00">
                        <w:rPr>
                          <w:lang w:val="en-GB"/>
                        </w:rPr>
                        <w:t xml:space="preserve">by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b</m:t>
                            </m:r>
                          </m:e>
                          <m:sub>
                            <m:r>
                              <m:rPr>
                                <m:sty m:val="p"/>
                              </m:rPr>
                              <w:rPr>
                                <w:rFonts w:ascii="Cambria Math" w:eastAsia="+mn-ea" w:hAnsi="Cambria Math" w:cs="+mn-cs"/>
                                <w:spacing w:val="-6"/>
                                <w:kern w:val="20"/>
                              </w:rPr>
                              <m:t>SRS</m:t>
                            </m:r>
                          </m:sub>
                        </m:sSub>
                      </m:oMath>
                      <w:r w:rsidRPr="00703A00">
                        <w:rPr>
                          <w:lang w:val="en-GB"/>
                        </w:rPr>
                        <w:t xml:space="preserve"> and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c</m:t>
                            </m:r>
                          </m:e>
                          <m:sub>
                            <m:r>
                              <m:rPr>
                                <m:sty m:val="p"/>
                              </m:rPr>
                              <w:rPr>
                                <w:rFonts w:ascii="Cambria Math" w:eastAsia="+mn-ea" w:hAnsi="Cambria Math" w:cs="+mn-cs"/>
                                <w:spacing w:val="-6"/>
                                <w:kern w:val="20"/>
                              </w:rPr>
                              <m:t>SRS</m:t>
                            </m:r>
                          </m:sub>
                        </m:sSub>
                      </m:oMath>
                      <w:r w:rsidRPr="002008F2">
                        <w:rPr>
                          <w:rFonts w:eastAsiaTheme="minorEastAsia"/>
                          <w:spacing w:val="-6"/>
                          <w:kern w:val="20"/>
                        </w:rPr>
                        <w:t>.</w:t>
                      </w:r>
                    </w:p>
                    <w:p w14:paraId="4C316D36" w14:textId="49885BB6" w:rsidR="00442B8C" w:rsidRPr="00AB7BF6" w:rsidRDefault="00442B8C" w:rsidP="00676F7C">
                      <w:pPr>
                        <w:pStyle w:val="BodyText"/>
                        <w:numPr>
                          <w:ilvl w:val="1"/>
                          <w:numId w:val="25"/>
                        </w:numPr>
                        <w:rPr>
                          <w:lang w:val="en-GB"/>
                        </w:rPr>
                      </w:pPr>
                      <w:r w:rsidRPr="00703A00">
                        <w:rPr>
                          <w:lang w:val="en-GB"/>
                        </w:rPr>
                        <w:t xml:space="preserve">Support at least one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P</m:t>
                            </m:r>
                          </m:e>
                          <m:sub>
                            <m:r>
                              <m:rPr>
                                <m:sty m:val="p"/>
                              </m:rPr>
                              <w:rPr>
                                <w:rFonts w:ascii="Cambria Math" w:eastAsia="+mn-ea" w:hAnsi="Cambria Math" w:cs="+mn-cs"/>
                                <w:spacing w:val="-6"/>
                                <w:kern w:val="20"/>
                              </w:rPr>
                              <m:t>f</m:t>
                            </m:r>
                          </m:sub>
                        </m:sSub>
                      </m:oMath>
                      <w:r w:rsidRPr="00703A00">
                        <w:rPr>
                          <w:lang w:val="en-GB"/>
                        </w:rPr>
                        <w:t> value from {2, [3], 4, 8}.</w:t>
                      </w:r>
                    </w:p>
                    <w:p w14:paraId="1F378AC2" w14:textId="3CDDC97A" w:rsidR="00442B8C" w:rsidRPr="00AB7BF6" w:rsidRDefault="00442B8C" w:rsidP="00676F7C">
                      <w:pPr>
                        <w:pStyle w:val="BodyText"/>
                        <w:numPr>
                          <w:ilvl w:val="2"/>
                          <w:numId w:val="25"/>
                        </w:numPr>
                        <w:rPr>
                          <w:lang w:val="en-GB"/>
                        </w:rPr>
                      </w:pPr>
                      <w:r w:rsidRPr="00703A00">
                        <w:rPr>
                          <w:lang w:val="en-GB"/>
                        </w:rPr>
                        <w:t xml:space="preserve">FFS other candidate values, e.g., non-integer values for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P</m:t>
                            </m:r>
                          </m:e>
                          <m:sub>
                            <m:r>
                              <m:rPr>
                                <m:sty m:val="p"/>
                              </m:rPr>
                              <w:rPr>
                                <w:rFonts w:ascii="Cambria Math" w:eastAsia="+mn-ea" w:hAnsi="Cambria Math" w:cs="+mn-cs"/>
                                <w:spacing w:val="-6"/>
                                <w:kern w:val="20"/>
                              </w:rPr>
                              <m:t>f</m:t>
                            </m:r>
                          </m:sub>
                        </m:sSub>
                      </m:oMath>
                      <w:r w:rsidRPr="002008F2">
                        <w:rPr>
                          <w:rFonts w:eastAsiaTheme="minorEastAsia"/>
                          <w:spacing w:val="-6"/>
                          <w:kern w:val="20"/>
                        </w:rPr>
                        <w:t>.</w:t>
                      </w:r>
                    </w:p>
                    <w:p w14:paraId="30D2FBA9" w14:textId="77777777" w:rsidR="00442B8C" w:rsidRPr="00AB7BF6" w:rsidRDefault="00442B8C" w:rsidP="00676F7C">
                      <w:pPr>
                        <w:pStyle w:val="BodyText"/>
                        <w:numPr>
                          <w:ilvl w:val="1"/>
                          <w:numId w:val="25"/>
                        </w:numPr>
                        <w:rPr>
                          <w:lang w:val="en-GB"/>
                        </w:rPr>
                      </w:pPr>
                      <w:r w:rsidRPr="00AB7BF6">
                        <w:rPr>
                          <w:lang w:val="en-GB"/>
                        </w:rPr>
                        <w:t>Note: SRS sequence shorter than the minimum length supported in the current specification is not pursued.</w:t>
                      </w:r>
                    </w:p>
                    <w:p w14:paraId="290D4B4D" w14:textId="0F333926" w:rsidR="00442B8C" w:rsidRPr="00C61580" w:rsidRDefault="00442B8C" w:rsidP="00676F7C">
                      <w:pPr>
                        <w:pStyle w:val="BodyText"/>
                        <w:numPr>
                          <w:ilvl w:val="1"/>
                          <w:numId w:val="25"/>
                        </w:numPr>
                        <w:rPr>
                          <w:lang w:val="en-GB"/>
                        </w:rPr>
                      </w:pPr>
                      <w:r w:rsidRPr="00703A00">
                        <w:rPr>
                          <w:lang w:val="en-GB"/>
                        </w:rPr>
                        <w:t>No new sequence including length is introduced.</w:t>
                      </w:r>
                    </w:p>
                    <w:p w14:paraId="7E0E98B1" w14:textId="3B242D17" w:rsidR="00442B8C" w:rsidRPr="00AB7BF6" w:rsidRDefault="00442B8C" w:rsidP="00676F7C">
                      <w:pPr>
                        <w:pStyle w:val="BodyText"/>
                        <w:numPr>
                          <w:ilvl w:val="1"/>
                          <w:numId w:val="25"/>
                        </w:numPr>
                        <w:rPr>
                          <w:lang w:val="en-GB"/>
                        </w:rPr>
                      </w:pPr>
                      <w:r w:rsidRPr="00AB7BF6">
                        <w:rPr>
                          <w:lang w:val="en-GB"/>
                        </w:rPr>
                        <w:t>FFS it is applicable to frequency hopping and non-frequency hopping.</w:t>
                      </w:r>
                    </w:p>
                    <w:p w14:paraId="1104C8B2" w14:textId="75E28D5D" w:rsidR="00442B8C" w:rsidRPr="00703A00" w:rsidRDefault="00442B8C" w:rsidP="00676F7C">
                      <w:pPr>
                        <w:pStyle w:val="BodyText"/>
                        <w:numPr>
                          <w:ilvl w:val="1"/>
                          <w:numId w:val="25"/>
                        </w:numPr>
                        <w:rPr>
                          <w:lang w:val="en-GB"/>
                        </w:rPr>
                      </w:pPr>
                      <w:r w:rsidRPr="00AB7BF6">
                        <w:rPr>
                          <w:lang w:val="en-GB"/>
                        </w:rPr>
                        <w:t xml:space="preserve">FFS detailed signalling mechanism to determine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P</m:t>
                            </m:r>
                          </m:e>
                          <m:sub>
                            <m:r>
                              <m:rPr>
                                <m:sty m:val="p"/>
                              </m:rPr>
                              <w:rPr>
                                <w:rFonts w:ascii="Cambria Math" w:eastAsia="+mn-ea" w:hAnsi="Cambria Math" w:cs="+mn-cs"/>
                                <w:spacing w:val="-6"/>
                                <w:kern w:val="20"/>
                              </w:rPr>
                              <m:t>f</m:t>
                            </m:r>
                          </m:sub>
                        </m:sSub>
                      </m:oMath>
                      <w:r w:rsidRPr="00AB7BF6">
                        <w:rPr>
                          <w:lang w:val="en-GB"/>
                        </w:rPr>
                        <w:t> and the location of the </w:t>
                      </w:r>
                      <m:oMath>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m</m:t>
                            </m:r>
                          </m:e>
                          <m:sub>
                            <m:r>
                              <m:rPr>
                                <m:sty m:val="p"/>
                              </m:rPr>
                              <w:rPr>
                                <w:rFonts w:ascii="Cambria Math" w:eastAsia="+mn-ea" w:hAnsi="Cambria Math" w:cs="+mn-cs"/>
                                <w:spacing w:val="-6"/>
                                <w:kern w:val="20"/>
                              </w:rPr>
                              <m:t>SRS</m:t>
                            </m:r>
                            <m:r>
                              <w:rPr>
                                <w:rFonts w:ascii="Cambria Math" w:eastAsia="+mn-ea" w:hAnsi="Cambria Math" w:cs="+mn-cs"/>
                                <w:spacing w:val="-6"/>
                                <w:kern w:val="20"/>
                              </w:rPr>
                              <m:t>, </m:t>
                            </m:r>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b</m:t>
                                </m:r>
                              </m:e>
                              <m:sub>
                                <m:r>
                                  <m:rPr>
                                    <m:sty m:val="p"/>
                                  </m:rPr>
                                  <w:rPr>
                                    <w:rFonts w:ascii="Cambria Math" w:eastAsia="+mn-ea" w:hAnsi="Cambria Math" w:cs="+mn-cs"/>
                                    <w:spacing w:val="-6"/>
                                    <w:kern w:val="20"/>
                                  </w:rPr>
                                  <m:t>SRS</m:t>
                                </m:r>
                              </m:sub>
                            </m:sSub>
                          </m:sub>
                        </m:sSub>
                        <m:r>
                          <w:rPr>
                            <w:rFonts w:ascii="Cambria Math" w:eastAsia="+mn-ea" w:hAnsi="Cambria Math" w:cs="+mn-cs"/>
                            <w:spacing w:val="-6"/>
                            <w:kern w:val="20"/>
                          </w:rPr>
                          <m:t>/</m:t>
                        </m:r>
                        <m:sSub>
                          <m:sSubPr>
                            <m:ctrlPr>
                              <w:rPr>
                                <w:rFonts w:ascii="Cambria Math" w:eastAsia="+mn-ea" w:hAnsi="Cambria Math" w:cs="+mn-cs"/>
                                <w:i/>
                                <w:spacing w:val="-6"/>
                                <w:kern w:val="20"/>
                                <w:lang w:val="sv-SE"/>
                              </w:rPr>
                            </m:ctrlPr>
                          </m:sSubPr>
                          <m:e>
                            <m:r>
                              <w:rPr>
                                <w:rFonts w:ascii="Cambria Math" w:eastAsia="+mn-ea" w:hAnsi="Cambria Math" w:cs="+mn-cs"/>
                                <w:spacing w:val="-6"/>
                                <w:kern w:val="20"/>
                                <w:lang w:val="sv-SE"/>
                              </w:rPr>
                              <m:t>P</m:t>
                            </m:r>
                          </m:e>
                          <m:sub>
                            <m:r>
                              <m:rPr>
                                <m:sty m:val="p"/>
                              </m:rPr>
                              <w:rPr>
                                <w:rFonts w:ascii="Cambria Math" w:eastAsia="+mn-ea" w:hAnsi="Cambria Math" w:cs="+mn-cs"/>
                                <w:spacing w:val="-6"/>
                                <w:kern w:val="20"/>
                              </w:rPr>
                              <m:t>f</m:t>
                            </m:r>
                          </m:sub>
                        </m:sSub>
                      </m:oMath>
                      <w:r w:rsidRPr="00AB7BF6">
                        <w:rPr>
                          <w:lang w:val="en-GB"/>
                        </w:rPr>
                        <w:t xml:space="preserve"> RBs.</w:t>
                      </w:r>
                    </w:p>
                    <w:p w14:paraId="7F941B05" w14:textId="77777777" w:rsidR="00442B8C" w:rsidRPr="00C61580" w:rsidRDefault="00442B8C" w:rsidP="00676F7C">
                      <w:pPr>
                        <w:pStyle w:val="BodyText"/>
                        <w:numPr>
                          <w:ilvl w:val="0"/>
                          <w:numId w:val="25"/>
                        </w:numPr>
                        <w:rPr>
                          <w:i/>
                          <w:lang w:val="en-GB"/>
                        </w:rPr>
                      </w:pPr>
                      <w:r w:rsidRPr="00C61580">
                        <w:rPr>
                          <w:lang w:val="en-GB"/>
                        </w:rPr>
                        <w:t>Support Comb 8</w:t>
                      </w:r>
                    </w:p>
                    <w:p w14:paraId="6FDD7E28" w14:textId="77777777" w:rsidR="00442B8C" w:rsidRPr="00703A00" w:rsidRDefault="00442B8C" w:rsidP="00676F7C">
                      <w:pPr>
                        <w:pStyle w:val="BodyText"/>
                        <w:numPr>
                          <w:ilvl w:val="1"/>
                          <w:numId w:val="25"/>
                        </w:numPr>
                        <w:rPr>
                          <w:i/>
                          <w:lang w:val="en-GB"/>
                        </w:rPr>
                      </w:pPr>
                      <w:r w:rsidRPr="00AB7BF6">
                        <w:rPr>
                          <w:lang w:val="en-GB"/>
                        </w:rPr>
                        <w:t>Note: SRS sequence shorter than the minimum length supported in the current specification is not pursued.</w:t>
                      </w:r>
                    </w:p>
                    <w:p w14:paraId="1F3DC1BD" w14:textId="77777777" w:rsidR="00442B8C" w:rsidRPr="002008F2" w:rsidRDefault="00442B8C" w:rsidP="00676F7C">
                      <w:pPr>
                        <w:pStyle w:val="BodyText"/>
                        <w:numPr>
                          <w:ilvl w:val="0"/>
                          <w:numId w:val="25"/>
                        </w:numPr>
                        <w:rPr>
                          <w:i/>
                          <w:lang w:val="en-GB"/>
                        </w:rPr>
                      </w:pPr>
                      <w:r w:rsidRPr="00C61580">
                        <w:rPr>
                          <w:lang w:val="en-GB"/>
                        </w:rPr>
                        <w:t>FFS whether and if needed, how to use harmonized approach to define the three supported schemes</w:t>
                      </w:r>
                    </w:p>
                    <w:p w14:paraId="0BC598B2" w14:textId="1337F3D9" w:rsidR="00442B8C" w:rsidRPr="002008F2" w:rsidRDefault="00442B8C" w:rsidP="00676F7C">
                      <w:pPr>
                        <w:pStyle w:val="BodyText"/>
                        <w:numPr>
                          <w:ilvl w:val="0"/>
                          <w:numId w:val="25"/>
                        </w:numPr>
                        <w:rPr>
                          <w:i/>
                          <w:lang w:val="en-GB"/>
                        </w:rPr>
                      </w:pPr>
                      <w:r w:rsidRPr="002008F2">
                        <w:rPr>
                          <w:lang w:val="en-GB"/>
                        </w:rPr>
                        <w:t>Note: other schemes for SRS capacity and coverage enhancements are not supported in Rel-17.</w:t>
                      </w:r>
                    </w:p>
                  </w:txbxContent>
                </v:textbox>
                <w10:wrap type="topAndBottom"/>
              </v:shape>
            </w:pict>
          </mc:Fallback>
        </mc:AlternateContent>
      </w:r>
      <w:r w:rsidR="00B37906" w:rsidRPr="00CF5BD3">
        <w:t>The following agreement was made in the previous meeting</w:t>
      </w:r>
      <w:r w:rsidR="00B37906" w:rsidRPr="00CF0CA5">
        <w:rPr>
          <w:rStyle w:val="BalloonTextChar"/>
          <w:rFonts w:ascii="Arial" w:hAnsi="Arial" w:cs="Arial"/>
          <w:sz w:val="22"/>
          <w:szCs w:val="22"/>
        </w:rPr>
        <w:t xml:space="preserve"> </w:t>
      </w:r>
    </w:p>
    <w:p w14:paraId="53BAB020" w14:textId="3D335367" w:rsidR="001761D5" w:rsidRDefault="001761D5" w:rsidP="001761D5">
      <w:pPr>
        <w:pStyle w:val="Heading3"/>
        <w:rPr>
          <w:lang w:val="en-US"/>
        </w:rPr>
      </w:pPr>
      <w:r w:rsidRPr="00E03C84">
        <w:rPr>
          <w:lang w:val="en-US"/>
        </w:rPr>
        <w:t>2.</w:t>
      </w:r>
      <w:r w:rsidR="00AD4F39">
        <w:rPr>
          <w:lang w:val="en-US"/>
        </w:rPr>
        <w:t>5</w:t>
      </w:r>
      <w:r w:rsidRPr="00E03C84">
        <w:rPr>
          <w:lang w:val="en-US"/>
        </w:rPr>
        <w:t>.</w:t>
      </w:r>
      <w:r>
        <w:rPr>
          <w:lang w:val="en-US"/>
        </w:rPr>
        <w:t>1</w:t>
      </w:r>
      <w:r w:rsidRPr="00E03C84">
        <w:rPr>
          <w:lang w:val="en-US"/>
        </w:rPr>
        <w:t xml:space="preserve"> </w:t>
      </w:r>
      <w:r w:rsidR="00D34CE8">
        <w:rPr>
          <w:lang w:val="en-US"/>
        </w:rPr>
        <w:t xml:space="preserve">Increased number of </w:t>
      </w:r>
      <w:r w:rsidR="00693BAE">
        <w:rPr>
          <w:lang w:val="en-US"/>
        </w:rPr>
        <w:t xml:space="preserve">SRS </w:t>
      </w:r>
      <w:r w:rsidR="00D34CE8">
        <w:rPr>
          <w:lang w:val="en-US"/>
        </w:rPr>
        <w:t>symbols</w:t>
      </w:r>
      <w:r w:rsidR="00CE4AC3">
        <w:rPr>
          <w:lang w:val="en-US"/>
        </w:rPr>
        <w:t xml:space="preserve"> in a slot</w:t>
      </w:r>
    </w:p>
    <w:p w14:paraId="62219C4C" w14:textId="1D2A3B87" w:rsidR="000A0137" w:rsidRPr="00354A03" w:rsidRDefault="00CB3A0A" w:rsidP="008F2854">
      <w:pPr>
        <w:pStyle w:val="BodyText"/>
        <w:rPr>
          <w:rFonts w:eastAsiaTheme="minorEastAsia"/>
        </w:rPr>
      </w:pPr>
      <w:r>
        <w:t>The determin</w:t>
      </w:r>
      <w:r w:rsidR="00F65479">
        <w:t xml:space="preserve">e </w:t>
      </w:r>
      <w:r w:rsidR="00FB042A">
        <w:t xml:space="preserve">the number </w:t>
      </w:r>
      <w:r w:rsidR="00987A05">
        <w:t>repetition symbols</w:t>
      </w:r>
      <w:r w:rsidR="00B83C27">
        <w:t xml:space="preserve"> for an SRS resource</w:t>
      </w:r>
      <w:r w:rsidR="005B3B35">
        <w:t xml:space="preserve">, the gNB </w:t>
      </w:r>
      <w:r w:rsidR="006166A3">
        <w:t xml:space="preserve">needs to </w:t>
      </w:r>
      <w:r w:rsidR="005B3B35">
        <w:t>configur</w:t>
      </w:r>
      <w:r w:rsidR="00DC30F1">
        <w:t>e</w:t>
      </w:r>
      <w:r w:rsidR="00ED799C">
        <w:t xml:space="preserve"> the number of symbols in </w:t>
      </w:r>
      <w:r w:rsidR="000F433B">
        <w:t xml:space="preserve">a </w:t>
      </w:r>
      <w:r w:rsidR="00ED799C">
        <w:t xml:space="preserve">slot </w:t>
      </w:r>
      <w:r w:rsidR="002F1E07">
        <w:t xml:space="preserve">as well as the </w:t>
      </w:r>
      <w:r w:rsidR="00ED799C">
        <w:t xml:space="preserve">repetition factor for </w:t>
      </w:r>
      <w:r w:rsidR="00245553">
        <w:t xml:space="preserve">said </w:t>
      </w:r>
      <w:r w:rsidR="00ED799C">
        <w:t>SRS resource.</w:t>
      </w:r>
      <w:r w:rsidR="00C32AD3">
        <w:t xml:space="preserve"> </w:t>
      </w:r>
      <w:r w:rsidR="004F509E">
        <w:t>In what follows, let</w:t>
      </w:r>
      <w:r w:rsidR="007A7535">
        <w:t xml:space="preserve"> </w:t>
      </w:r>
      <m:oMath>
        <m:r>
          <w:rPr>
            <w:rFonts w:ascii="Cambria Math" w:hAnsi="Cambria Math"/>
          </w:rPr>
          <m:t>N</m:t>
        </m:r>
      </m:oMath>
      <w:r w:rsidR="007A7535">
        <w:rPr>
          <w:rFonts w:eastAsiaTheme="minorEastAsia"/>
        </w:rPr>
        <w:t xml:space="preserve"> denote </w:t>
      </w:r>
      <w:r w:rsidR="007F1F55">
        <w:rPr>
          <w:rFonts w:eastAsiaTheme="minorEastAsia"/>
        </w:rPr>
        <w:t xml:space="preserve">the </w:t>
      </w:r>
      <w:r w:rsidR="00012DEE">
        <w:rPr>
          <w:rFonts w:eastAsiaTheme="minorEastAsia"/>
        </w:rPr>
        <w:t xml:space="preserve">number of symbols </w:t>
      </w:r>
      <w:r w:rsidR="00A47DBC">
        <w:rPr>
          <w:rFonts w:eastAsiaTheme="minorEastAsia"/>
        </w:rPr>
        <w:t>per slot</w:t>
      </w:r>
      <w:r w:rsidR="00CE54FD">
        <w:rPr>
          <w:rFonts w:eastAsiaTheme="minorEastAsia"/>
        </w:rPr>
        <w:t xml:space="preserve"> for an SRS </w:t>
      </w:r>
      <w:r w:rsidR="008D4C65">
        <w:rPr>
          <w:rFonts w:eastAsiaTheme="minorEastAsia"/>
        </w:rPr>
        <w:t>resource</w:t>
      </w:r>
      <w:r w:rsidR="001440E0">
        <w:rPr>
          <w:rFonts w:eastAsiaTheme="minorEastAsia"/>
        </w:rPr>
        <w:t xml:space="preserve"> and let </w:t>
      </w:r>
      <m:oMath>
        <m:r>
          <w:rPr>
            <w:rFonts w:ascii="Cambria Math" w:eastAsiaTheme="minorEastAsia" w:hAnsi="Cambria Math"/>
          </w:rPr>
          <m:t>R</m:t>
        </m:r>
      </m:oMath>
      <w:r w:rsidR="001440E0">
        <w:rPr>
          <w:rFonts w:eastAsiaTheme="minorEastAsia"/>
        </w:rPr>
        <w:t xml:space="preserve"> denote the </w:t>
      </w:r>
      <w:r w:rsidR="003D175C">
        <w:rPr>
          <w:rFonts w:eastAsiaTheme="minorEastAsia"/>
        </w:rPr>
        <w:t>repetition</w:t>
      </w:r>
      <w:r w:rsidR="001440E0">
        <w:rPr>
          <w:rFonts w:eastAsiaTheme="minorEastAsia"/>
        </w:rPr>
        <w:t xml:space="preserve"> factor.</w:t>
      </w:r>
      <w:r w:rsidR="00171803">
        <w:rPr>
          <w:rFonts w:eastAsiaTheme="minorEastAsia"/>
        </w:rPr>
        <w:t xml:space="preserve"> </w:t>
      </w:r>
      <w:r w:rsidR="00171803">
        <w:t xml:space="preserve">If frequency hopping is configured for an SRS resource, the number of frequency hops in a slot is given by </w:t>
      </w:r>
      <m:oMath>
        <m:r>
          <w:rPr>
            <w:rFonts w:ascii="Cambria Math" w:eastAsiaTheme="minorEastAsia" w:hAnsi="Cambria Math"/>
          </w:rPr>
          <m:t>F=</m:t>
        </m:r>
        <m:r>
          <w:rPr>
            <w:rFonts w:ascii="Cambria Math" w:hAnsi="Cambria Math"/>
          </w:rPr>
          <m:t>N/R</m:t>
        </m:r>
      </m:oMath>
      <w:r w:rsidR="00EE033C">
        <w:rPr>
          <w:rFonts w:eastAsiaTheme="minorEastAsia"/>
        </w:rPr>
        <w:t xml:space="preserve">, </w:t>
      </w:r>
      <w:r w:rsidR="00447A3C">
        <w:rPr>
          <w:rFonts w:eastAsiaTheme="minorEastAsia"/>
        </w:rPr>
        <w:t>otherwise</w:t>
      </w:r>
      <w:r w:rsidR="00EE033C">
        <w:rPr>
          <w:rFonts w:eastAsiaTheme="minorEastAsia"/>
        </w:rPr>
        <w:t xml:space="preserve"> </w:t>
      </w:r>
      <m:oMath>
        <m:r>
          <w:rPr>
            <w:rFonts w:ascii="Cambria Math" w:eastAsiaTheme="minorEastAsia" w:hAnsi="Cambria Math"/>
          </w:rPr>
          <m:t>F=1</m:t>
        </m:r>
      </m:oMath>
      <w:r w:rsidR="00171803">
        <w:rPr>
          <w:rFonts w:eastAsiaTheme="minorEastAsia"/>
        </w:rPr>
        <w:t>.</w:t>
      </w:r>
    </w:p>
    <w:p w14:paraId="72A9AA62" w14:textId="6BE88053" w:rsidR="00EE1B6A" w:rsidRDefault="008659D2" w:rsidP="00033C91">
      <w:pPr>
        <w:pStyle w:val="BodyText"/>
      </w:pPr>
      <w:r>
        <w:t xml:space="preserve">In </w:t>
      </w:r>
      <w:r w:rsidR="007776DE">
        <w:t xml:space="preserve">Section 2.6, we provide system-level simulation results </w:t>
      </w:r>
      <w:r w:rsidR="003039A5">
        <w:t xml:space="preserve">demonstrating </w:t>
      </w:r>
      <w:r w:rsidR="00737625">
        <w:t xml:space="preserve">that frequency-hopping achieves </w:t>
      </w:r>
      <w:r w:rsidR="00D43FBA">
        <w:t xml:space="preserve">superior </w:t>
      </w:r>
      <w:r w:rsidR="00EB7BA9">
        <w:t xml:space="preserve">performance </w:t>
      </w:r>
      <w:r w:rsidR="00A856E7">
        <w:t xml:space="preserve">compared to </w:t>
      </w:r>
      <w:r w:rsidR="00DA2259">
        <w:t xml:space="preserve">repetition </w:t>
      </w:r>
      <w:r w:rsidR="00C110A2">
        <w:t xml:space="preserve">for </w:t>
      </w:r>
      <w:r w:rsidR="00EB7BA9">
        <w:t>interference-limited scenarios</w:t>
      </w:r>
      <w:r w:rsidR="00EE1B6A">
        <w:t>.</w:t>
      </w:r>
      <w:r w:rsidR="00CD7367">
        <w:t xml:space="preserve"> </w:t>
      </w:r>
      <w:r w:rsidR="00A31E91">
        <w:t xml:space="preserve">Hence, </w:t>
      </w:r>
      <w:r w:rsidR="00F30D99">
        <w:t>when extending the number of repetition symbols in a slot</w:t>
      </w:r>
      <w:r w:rsidR="0011053D">
        <w:t xml:space="preserve"> (and, hence, the number of symbols per slot)</w:t>
      </w:r>
      <w:r w:rsidR="009C1978">
        <w:t xml:space="preserve">, </w:t>
      </w:r>
      <w:r w:rsidR="00B017DD">
        <w:t>frequency hopping s</w:t>
      </w:r>
      <w:r w:rsidR="00AC2738">
        <w:t>chemes</w:t>
      </w:r>
      <w:r w:rsidR="00A304D1">
        <w:t xml:space="preserve"> should be extended as well</w:t>
      </w:r>
      <w:r w:rsidR="00AC2738">
        <w:t>.</w:t>
      </w:r>
      <w:r w:rsidR="0098351A">
        <w:t xml:space="preserve"> </w:t>
      </w:r>
      <w:r w:rsidR="00EA10DF">
        <w:t xml:space="preserve">This will, however, </w:t>
      </w:r>
      <w:r w:rsidR="00DD0489">
        <w:t xml:space="preserve">put restrictions on </w:t>
      </w:r>
      <w:r w:rsidR="00363968">
        <w:t xml:space="preserve">which </w:t>
      </w:r>
      <w:r w:rsidR="00A245A9">
        <w:t xml:space="preserve">combinations </w:t>
      </w:r>
      <w:r w:rsidR="006412E0">
        <w:t xml:space="preserve">of </w:t>
      </w:r>
      <m:oMath>
        <m:r>
          <w:rPr>
            <w:rFonts w:ascii="Cambria Math" w:hAnsi="Cambria Math"/>
          </w:rPr>
          <m:t>N</m:t>
        </m:r>
      </m:oMath>
      <w:r w:rsidR="002D5A85">
        <w:rPr>
          <w:rFonts w:eastAsiaTheme="minorEastAsia"/>
        </w:rPr>
        <w:t xml:space="preserve"> </w:t>
      </w:r>
      <w:r w:rsidR="006412E0">
        <w:rPr>
          <w:rFonts w:eastAsiaTheme="minorEastAsia"/>
        </w:rPr>
        <w:t>and</w:t>
      </w:r>
      <w:r w:rsidR="00032B8E">
        <w:rPr>
          <w:rFonts w:eastAsiaTheme="minorEastAsia"/>
        </w:rPr>
        <w:t xml:space="preserve"> </w:t>
      </w:r>
      <m:oMath>
        <m:r>
          <w:rPr>
            <w:rFonts w:ascii="Cambria Math" w:eastAsiaTheme="minorEastAsia" w:hAnsi="Cambria Math"/>
          </w:rPr>
          <m:t>R</m:t>
        </m:r>
      </m:oMath>
      <w:r w:rsidR="006412E0">
        <w:rPr>
          <w:rFonts w:eastAsiaTheme="minorEastAsia"/>
        </w:rPr>
        <w:t xml:space="preserve"> that can be configured</w:t>
      </w:r>
      <w:r w:rsidR="00A22991">
        <w:rPr>
          <w:rFonts w:eastAsiaTheme="minorEastAsia"/>
        </w:rPr>
        <w:t xml:space="preserve"> for an SRS resource</w:t>
      </w:r>
      <w:r w:rsidR="00282DD3">
        <w:rPr>
          <w:rFonts w:eastAsiaTheme="minorEastAsia"/>
        </w:rPr>
        <w:t xml:space="preserve"> (i</w:t>
      </w:r>
      <w:r w:rsidR="0025667D">
        <w:rPr>
          <w:rFonts w:eastAsiaTheme="minorEastAsia"/>
        </w:rPr>
        <w:t xml:space="preserve">n current NR, the only restriction is that </w:t>
      </w:r>
      <m:oMath>
        <m:r>
          <w:rPr>
            <w:rFonts w:ascii="Cambria Math" w:eastAsiaTheme="minorEastAsia" w:hAnsi="Cambria Math"/>
          </w:rPr>
          <m:t>N≥R</m:t>
        </m:r>
      </m:oMath>
      <w:r w:rsidR="00445858">
        <w:rPr>
          <w:rFonts w:eastAsiaTheme="minorEastAsia"/>
        </w:rPr>
        <w:t>)</w:t>
      </w:r>
      <w:r w:rsidR="0025667D">
        <w:rPr>
          <w:rFonts w:eastAsiaTheme="minorEastAsia"/>
        </w:rPr>
        <w:t xml:space="preserve">. </w:t>
      </w:r>
      <w:r w:rsidR="006412E0">
        <w:rPr>
          <w:rFonts w:eastAsiaTheme="minorEastAsia"/>
        </w:rPr>
        <w:t>In particular,</w:t>
      </w:r>
      <w:r w:rsidR="00CD0E97">
        <w:rPr>
          <w:rFonts w:eastAsiaTheme="minorEastAsia"/>
        </w:rPr>
        <w:t xml:space="preserve"> </w:t>
      </w:r>
      <w:r w:rsidR="006412E0">
        <w:rPr>
          <w:rFonts w:eastAsiaTheme="minorEastAsia"/>
        </w:rPr>
        <w:t xml:space="preserve">it </w:t>
      </w:r>
      <w:r w:rsidR="00D65D45">
        <w:rPr>
          <w:rFonts w:eastAsiaTheme="minorEastAsia"/>
        </w:rPr>
        <w:t>is sensible to restrict</w:t>
      </w:r>
      <w:r w:rsidR="006412E0">
        <w:rPr>
          <w:rFonts w:eastAsiaTheme="minorEastAsia"/>
        </w:rPr>
        <w:t xml:space="preserve"> </w:t>
      </w:r>
      <m:oMath>
        <m:r>
          <w:rPr>
            <w:rFonts w:ascii="Cambria Math" w:hAnsi="Cambria Math"/>
          </w:rPr>
          <m:t>N</m:t>
        </m:r>
      </m:oMath>
      <w:r w:rsidR="00A16C66">
        <w:rPr>
          <w:rFonts w:eastAsiaTheme="minorEastAsia"/>
        </w:rPr>
        <w:t xml:space="preserve"> and </w:t>
      </w:r>
      <m:oMath>
        <m:r>
          <w:rPr>
            <w:rFonts w:ascii="Cambria Math" w:eastAsiaTheme="minorEastAsia" w:hAnsi="Cambria Math"/>
          </w:rPr>
          <m:t>R</m:t>
        </m:r>
      </m:oMath>
      <w:r w:rsidR="00AD2862">
        <w:rPr>
          <w:rFonts w:eastAsiaTheme="minorEastAsia"/>
        </w:rPr>
        <w:t xml:space="preserve"> such that</w:t>
      </w:r>
      <w:r w:rsidR="007A1822">
        <w:rPr>
          <w:rFonts w:eastAsiaTheme="minorEastAsia"/>
        </w:rPr>
        <w:t xml:space="preserve"> the number of frequency hops</w:t>
      </w:r>
      <w:r w:rsidR="00D7101B">
        <w:rPr>
          <w:rFonts w:eastAsiaTheme="minorEastAsia"/>
        </w:rPr>
        <w:t>,</w:t>
      </w:r>
      <w:r w:rsidR="000D4CAB">
        <w:t xml:space="preserve"> </w:t>
      </w:r>
      <m:oMath>
        <m:r>
          <w:rPr>
            <w:rFonts w:ascii="Cambria Math" w:hAnsi="Cambria Math"/>
          </w:rPr>
          <m:t>F=N/R</m:t>
        </m:r>
      </m:oMath>
      <w:r w:rsidR="00BB562A">
        <w:rPr>
          <w:rFonts w:eastAsiaTheme="minorEastAsia"/>
        </w:rPr>
        <w:t>,</w:t>
      </w:r>
      <w:r w:rsidR="007D7C7A">
        <w:t xml:space="preserve"> is an integer</w:t>
      </w:r>
      <w:r w:rsidR="00907807">
        <w:t xml:space="preserve">. </w:t>
      </w:r>
      <w:r w:rsidR="00106122">
        <w:t xml:space="preserve">Of the candidate values </w:t>
      </w:r>
      <w:r w:rsidR="000369C1">
        <w:t xml:space="preserve">for </w:t>
      </w:r>
      <m:oMath>
        <m:r>
          <w:rPr>
            <w:rFonts w:ascii="Cambria Math" w:hAnsi="Cambria Math"/>
          </w:rPr>
          <m:t>S</m:t>
        </m:r>
      </m:oMath>
      <w:r w:rsidR="000369C1">
        <w:t xml:space="preserve"> in the above agreement, </w:t>
      </w:r>
      <m:oMath>
        <m:r>
          <w:rPr>
            <w:rFonts w:ascii="Cambria Math" w:hAnsi="Cambria Math"/>
          </w:rPr>
          <m:t>N=8</m:t>
        </m:r>
      </m:oMath>
      <w:r w:rsidR="009172F8">
        <w:t xml:space="preserve"> and </w:t>
      </w:r>
      <m:oMath>
        <m:r>
          <w:rPr>
            <w:rFonts w:ascii="Cambria Math" w:hAnsi="Cambria Math"/>
          </w:rPr>
          <m:t>N=12</m:t>
        </m:r>
      </m:oMath>
      <w:r w:rsidR="009172F8">
        <w:t xml:space="preserve"> results in</w:t>
      </w:r>
      <w:r w:rsidR="00245B78">
        <w:t xml:space="preserve"> </w:t>
      </w:r>
      <m:oMath>
        <m:r>
          <w:rPr>
            <w:rFonts w:ascii="Cambria Math" w:hAnsi="Cambria Math"/>
          </w:rPr>
          <m:t>F=N/R</m:t>
        </m:r>
      </m:oMath>
      <w:r w:rsidR="000A3882">
        <w:t xml:space="preserve"> being an integer </w:t>
      </w:r>
      <w:r w:rsidR="000F5734">
        <w:t xml:space="preserve">for all </w:t>
      </w:r>
      <w:r w:rsidR="006A1CC3">
        <w:t xml:space="preserve">values of </w:t>
      </w:r>
      <m:oMath>
        <m:r>
          <w:rPr>
            <w:rFonts w:ascii="Cambria Math" w:hAnsi="Cambria Math"/>
          </w:rPr>
          <m:t>R</m:t>
        </m:r>
      </m:oMath>
      <w:r w:rsidR="00642FDA">
        <w:t xml:space="preserve"> that can be configured in current NR (i.e., </w:t>
      </w:r>
      <w:r w:rsidR="004F7837">
        <w:t>1, 2, and 4).</w:t>
      </w:r>
      <w:r w:rsidR="005843F1">
        <w:t xml:space="preserve"> We thus propose to</w:t>
      </w:r>
      <w:r w:rsidR="00B25EDB">
        <w:t>:</w:t>
      </w:r>
    </w:p>
    <w:p w14:paraId="6D77C115" w14:textId="4619C703" w:rsidR="00B25EDB" w:rsidRDefault="008747F3" w:rsidP="006C49CF">
      <w:pPr>
        <w:pStyle w:val="Proposal"/>
      </w:pPr>
      <w:bookmarkStart w:id="65" w:name="_Ref68620481"/>
      <w:bookmarkStart w:id="66" w:name="_Toc68624173"/>
      <w:r>
        <w:lastRenderedPageBreak/>
        <w:t xml:space="preserve">Support </w:t>
      </w:r>
      <w:r w:rsidR="008A58B8">
        <w:t>increasing the number of</w:t>
      </w:r>
      <w:r w:rsidR="0038485A">
        <w:t xml:space="preserve"> repetition symbols</w:t>
      </w:r>
      <w:r w:rsidR="00313E39">
        <w:t xml:space="preserve"> in a slot and one</w:t>
      </w:r>
      <w:r w:rsidR="00962453">
        <w:t xml:space="preserve"> </w:t>
      </w:r>
      <w:r w:rsidR="00071799">
        <w:t>SRS resource to</w:t>
      </w:r>
      <w:r>
        <w:t xml:space="preserve"> 8 and 12.</w:t>
      </w:r>
      <w:bookmarkEnd w:id="65"/>
      <w:bookmarkEnd w:id="66"/>
      <w:r>
        <w:t xml:space="preserve"> </w:t>
      </w:r>
    </w:p>
    <w:p w14:paraId="41FEB7B2" w14:textId="337A19DC" w:rsidR="00EA23AD" w:rsidRDefault="009809FE" w:rsidP="00342FF0">
      <w:pPr>
        <w:pStyle w:val="BodyText"/>
      </w:pPr>
      <w:r>
        <w:t xml:space="preserve">Even with the above </w:t>
      </w:r>
      <w:r w:rsidR="008E1B8D">
        <w:t>proposal,</w:t>
      </w:r>
      <w:r w:rsidR="00304590">
        <w:t xml:space="preserve"> </w:t>
      </w:r>
      <w:r w:rsidR="00361C58">
        <w:t xml:space="preserve">configuring </w:t>
      </w:r>
      <m:oMath>
        <m:r>
          <w:rPr>
            <w:rFonts w:ascii="Cambria Math" w:hAnsi="Cambria Math"/>
          </w:rPr>
          <m:t>N=12</m:t>
        </m:r>
      </m:oMath>
      <w:r w:rsidR="0020548D">
        <w:rPr>
          <w:rFonts w:eastAsiaTheme="minorEastAsia"/>
        </w:rPr>
        <w:t xml:space="preserve"> and </w:t>
      </w:r>
      <m:oMath>
        <m:r>
          <w:rPr>
            <w:rFonts w:ascii="Cambria Math" w:eastAsiaTheme="minorEastAsia" w:hAnsi="Cambria Math"/>
          </w:rPr>
          <m:t>R=8</m:t>
        </m:r>
      </m:oMath>
      <w:r w:rsidR="00AB6A38">
        <w:rPr>
          <w:rFonts w:eastAsiaTheme="minorEastAsia"/>
        </w:rPr>
        <w:t xml:space="preserve"> </w:t>
      </w:r>
      <w:r w:rsidR="00574EB2">
        <w:rPr>
          <w:rFonts w:eastAsiaTheme="minorEastAsia"/>
        </w:rPr>
        <w:t xml:space="preserve">for </w:t>
      </w:r>
      <w:r w:rsidR="006D2184">
        <w:rPr>
          <w:rFonts w:eastAsiaTheme="minorEastAsia"/>
        </w:rPr>
        <w:t xml:space="preserve">an SRS resource </w:t>
      </w:r>
      <w:r w:rsidR="00942A30">
        <w:rPr>
          <w:rFonts w:eastAsiaTheme="minorEastAsia"/>
        </w:rPr>
        <w:t>would be problematic</w:t>
      </w:r>
      <w:r w:rsidR="002A571D">
        <w:rPr>
          <w:rFonts w:eastAsiaTheme="minorEastAsia"/>
        </w:rPr>
        <w:t xml:space="preserve"> as this leads to </w:t>
      </w:r>
      <m:oMath>
        <m:r>
          <w:rPr>
            <w:rFonts w:ascii="Cambria Math" w:eastAsiaTheme="minorEastAsia" w:hAnsi="Cambria Math"/>
          </w:rPr>
          <m:t>F=12/8=1.5</m:t>
        </m:r>
      </m:oMath>
      <w:r w:rsidR="00B706E6">
        <w:rPr>
          <w:rFonts w:eastAsiaTheme="minorEastAsia"/>
        </w:rPr>
        <w:t>.</w:t>
      </w:r>
      <w:r w:rsidR="00942A30">
        <w:rPr>
          <w:rFonts w:eastAsiaTheme="minorEastAsia"/>
        </w:rPr>
        <w:t xml:space="preserve"> We </w:t>
      </w:r>
      <w:r w:rsidR="00080D0C">
        <w:rPr>
          <w:rFonts w:eastAsiaTheme="minorEastAsia"/>
        </w:rPr>
        <w:t xml:space="preserve">therefore </w:t>
      </w:r>
      <w:r w:rsidR="00942A30">
        <w:rPr>
          <w:rFonts w:eastAsiaTheme="minorEastAsia"/>
        </w:rPr>
        <w:t>propose to</w:t>
      </w:r>
      <w:r w:rsidR="00A27A03">
        <w:rPr>
          <w:rFonts w:eastAsiaTheme="minorEastAsia"/>
        </w:rPr>
        <w:t>:</w:t>
      </w:r>
    </w:p>
    <w:p w14:paraId="5FBCDDA4" w14:textId="5AB81971" w:rsidR="00342FF0" w:rsidRDefault="00030106" w:rsidP="006C49CF">
      <w:pPr>
        <w:pStyle w:val="Proposal"/>
      </w:pPr>
      <w:bookmarkStart w:id="67" w:name="_Ref68620492"/>
      <w:bookmarkStart w:id="68" w:name="_Toc68624174"/>
      <w:r>
        <w:t xml:space="preserve">Introduce </w:t>
      </w:r>
      <w:r w:rsidR="0004334D">
        <w:t xml:space="preserve">a </w:t>
      </w:r>
      <w:r>
        <w:t xml:space="preserve">rule stating that the </w:t>
      </w:r>
      <w:r w:rsidR="004C77DA">
        <w:t>number of symbols in a slot and one SRS resource</w:t>
      </w:r>
      <w:r>
        <w:t xml:space="preserve"> should be integer divisible by the</w:t>
      </w:r>
      <w:r w:rsidR="00DD63A8">
        <w:t xml:space="preserve"> </w:t>
      </w:r>
      <w:r w:rsidR="005D0FEC">
        <w:t>repetition</w:t>
      </w:r>
      <w:r w:rsidR="00DD63A8">
        <w:t xml:space="preserve"> factor.</w:t>
      </w:r>
      <w:bookmarkEnd w:id="67"/>
      <w:bookmarkEnd w:id="68"/>
    </w:p>
    <w:p w14:paraId="1B5AC18A" w14:textId="0C63EF1C" w:rsidR="00313869" w:rsidRDefault="00313869" w:rsidP="00313869">
      <w:pPr>
        <w:pStyle w:val="BodyText"/>
      </w:pPr>
      <w:r>
        <w:t xml:space="preserve">For the </w:t>
      </w:r>
      <w:r w:rsidR="00C421C7">
        <w:t xml:space="preserve">configurable </w:t>
      </w:r>
      <w:r>
        <w:t>values</w:t>
      </w:r>
      <w:r w:rsidR="00DE0DB1">
        <w:t xml:space="preserve"> </w:t>
      </w:r>
      <w:r w:rsidR="00553BAA">
        <w:t xml:space="preserve">of </w:t>
      </w:r>
      <m:oMath>
        <m:r>
          <w:rPr>
            <w:rFonts w:ascii="Cambria Math" w:hAnsi="Cambria Math"/>
          </w:rPr>
          <m:t>N</m:t>
        </m:r>
      </m:oMath>
      <w:r w:rsidR="00553BAA">
        <w:rPr>
          <w:rFonts w:eastAsiaTheme="minorEastAsia"/>
        </w:rPr>
        <w:t xml:space="preserve"> and </w:t>
      </w:r>
      <m:oMath>
        <m:r>
          <w:rPr>
            <w:rFonts w:ascii="Cambria Math" w:eastAsiaTheme="minorEastAsia" w:hAnsi="Cambria Math"/>
          </w:rPr>
          <m:t>R</m:t>
        </m:r>
      </m:oMath>
      <w:r w:rsidR="00553BAA">
        <w:rPr>
          <w:rFonts w:eastAsiaTheme="minorEastAsia"/>
        </w:rPr>
        <w:t xml:space="preserve"> </w:t>
      </w:r>
      <w:r w:rsidR="0041290A">
        <w:t>according to</w:t>
      </w:r>
      <w:r w:rsidR="00EF0EC3">
        <w:t xml:space="preserve"> </w:t>
      </w:r>
      <w:r w:rsidR="00A927E9">
        <w:fldChar w:fldCharType="begin"/>
      </w:r>
      <w:r w:rsidR="00A927E9">
        <w:instrText xml:space="preserve"> REF _Ref68620481 \r \h </w:instrText>
      </w:r>
      <w:r w:rsidR="00A927E9">
        <w:fldChar w:fldCharType="separate"/>
      </w:r>
      <w:r w:rsidR="007A36D5">
        <w:t>Proposal 14</w:t>
      </w:r>
      <w:r w:rsidR="00A927E9">
        <w:fldChar w:fldCharType="end"/>
      </w:r>
      <w:r w:rsidR="00EB4AD3">
        <w:t>,</w:t>
      </w:r>
      <w:r w:rsidR="004C79C4">
        <w:t xml:space="preserve"> </w:t>
      </w:r>
      <w:r w:rsidR="00615E85">
        <w:fldChar w:fldCharType="begin"/>
      </w:r>
      <w:r w:rsidR="00615E85">
        <w:instrText xml:space="preserve"> REF _Ref68620492 \r \h </w:instrText>
      </w:r>
      <w:r w:rsidR="00615E85">
        <w:fldChar w:fldCharType="separate"/>
      </w:r>
      <w:r w:rsidR="007A36D5">
        <w:t>Proposal 15</w:t>
      </w:r>
      <w:r w:rsidR="00615E85">
        <w:fldChar w:fldCharType="end"/>
      </w:r>
      <w:r w:rsidR="00EB4AD3">
        <w:t xml:space="preserve"> </w:t>
      </w:r>
      <w:r w:rsidR="00044875">
        <w:t xml:space="preserve">reduces to the gNB not being allowed to configure </w:t>
      </w:r>
      <m:oMath>
        <m:r>
          <w:rPr>
            <w:rFonts w:ascii="Cambria Math" w:hAnsi="Cambria Math"/>
          </w:rPr>
          <m:t>N=12</m:t>
        </m:r>
      </m:oMath>
      <w:r w:rsidR="00044875">
        <w:rPr>
          <w:rFonts w:eastAsiaTheme="minorEastAsia"/>
        </w:rPr>
        <w:t xml:space="preserve"> and </w:t>
      </w:r>
      <m:oMath>
        <m:r>
          <w:rPr>
            <w:rFonts w:ascii="Cambria Math" w:eastAsiaTheme="minorEastAsia" w:hAnsi="Cambria Math"/>
          </w:rPr>
          <m:t>R=8</m:t>
        </m:r>
      </m:oMath>
      <w:r w:rsidR="00044875">
        <w:rPr>
          <w:rFonts w:eastAsiaTheme="minorEastAsia"/>
        </w:rPr>
        <w:t xml:space="preserve"> for the same SRS resource.</w:t>
      </w:r>
      <w:r>
        <w:t xml:space="preserve"> </w:t>
      </w:r>
    </w:p>
    <w:p w14:paraId="01414795" w14:textId="2243149A" w:rsidR="00043263" w:rsidRPr="006D2B82" w:rsidRDefault="001761D5" w:rsidP="006D2B82">
      <w:pPr>
        <w:pStyle w:val="Heading3"/>
        <w:rPr>
          <w:lang w:val="en-US"/>
        </w:rPr>
      </w:pPr>
      <w:r w:rsidRPr="00E03C84">
        <w:rPr>
          <w:lang w:val="en-US"/>
        </w:rPr>
        <w:t>2.</w:t>
      </w:r>
      <w:r w:rsidR="00AD4F39">
        <w:rPr>
          <w:lang w:val="en-US"/>
        </w:rPr>
        <w:t>5</w:t>
      </w:r>
      <w:r w:rsidRPr="00E03C84">
        <w:rPr>
          <w:lang w:val="en-US"/>
        </w:rPr>
        <w:t>.</w:t>
      </w:r>
      <w:r w:rsidR="00962CF4">
        <w:rPr>
          <w:lang w:val="en-US"/>
        </w:rPr>
        <w:t>2</w:t>
      </w:r>
      <w:r w:rsidRPr="00E03C84">
        <w:rPr>
          <w:lang w:val="en-US"/>
        </w:rPr>
        <w:t xml:space="preserve"> </w:t>
      </w:r>
      <w:r w:rsidR="00391137">
        <w:rPr>
          <w:lang w:val="en-US"/>
        </w:rPr>
        <w:t>Partial sounding</w:t>
      </w:r>
    </w:p>
    <w:p w14:paraId="2449070D" w14:textId="62BC87E9" w:rsidR="00791F04" w:rsidRDefault="00666262" w:rsidP="00043263">
      <w:pPr>
        <w:pStyle w:val="BodyText"/>
      </w:pPr>
      <w:r>
        <w:t>In NR Rel. 16,</w:t>
      </w:r>
      <w:r w:rsidR="00A23178">
        <w:t xml:space="preserve"> </w:t>
      </w:r>
      <w:r w:rsidR="00D233D8">
        <w:t>it is possible to configure SRS su</w:t>
      </w:r>
      <w:r w:rsidR="00587C49">
        <w:t xml:space="preserve">ch that the resulting </w:t>
      </w:r>
      <w:r w:rsidR="00355C88">
        <w:t>SRS sequence length is</w:t>
      </w:r>
      <w:r w:rsidR="00C47E1B">
        <w:t xml:space="preserve"> </w:t>
      </w:r>
      <w:r>
        <w:t>12, 18, 24, 30</w:t>
      </w:r>
      <w:r w:rsidR="00006D64">
        <w:t>, 3</w:t>
      </w:r>
      <w:r w:rsidR="006173BA">
        <w:t>6</w:t>
      </w:r>
      <w:r w:rsidR="00006D64">
        <w:t>,</w:t>
      </w:r>
      <w:r w:rsidR="005268FE">
        <w:t xml:space="preserve"> </w:t>
      </w:r>
      <w:r w:rsidR="00176B68">
        <w:t xml:space="preserve">…, </w:t>
      </w:r>
      <w:r w:rsidR="00930439">
        <w:t>1632</w:t>
      </w:r>
      <w:r w:rsidR="008B2276">
        <w:t xml:space="preserve">. </w:t>
      </w:r>
      <w:r w:rsidR="006A6BCA">
        <w:t>In addition</w:t>
      </w:r>
      <w:r w:rsidR="00A03101">
        <w:t xml:space="preserve">, for SRS </w:t>
      </w:r>
      <w:r w:rsidR="00CC2250">
        <w:t xml:space="preserve">for positioning, </w:t>
      </w:r>
      <w:r w:rsidR="00076074">
        <w:t xml:space="preserve">sequence </w:t>
      </w:r>
      <w:r w:rsidR="00326DF6">
        <w:t>length</w:t>
      </w:r>
      <w:r w:rsidR="00355113">
        <w:t xml:space="preserve"> 6 </w:t>
      </w:r>
      <w:r w:rsidR="00BD4802">
        <w:t>is supported.</w:t>
      </w:r>
      <w:r w:rsidR="00E33B5B">
        <w:t xml:space="preserve"> </w:t>
      </w:r>
      <w:r w:rsidR="007B53AD">
        <w:t>It is not clear</w:t>
      </w:r>
      <w:r w:rsidR="00576E0C">
        <w:t xml:space="preserve"> from the above </w:t>
      </w:r>
      <w:r w:rsidR="00AF644A">
        <w:t xml:space="preserve">RAN1#104-e agreement </w:t>
      </w:r>
      <w:r w:rsidR="00955DFF">
        <w:t xml:space="preserve">regarding capacity-and-coverage </w:t>
      </w:r>
      <w:r w:rsidR="00E10FBA">
        <w:t xml:space="preserve">enhancements </w:t>
      </w:r>
      <w:r w:rsidR="005D7525">
        <w:t xml:space="preserve">whether </w:t>
      </w:r>
      <w:r w:rsidR="00F056E9">
        <w:t>SRS sequence</w:t>
      </w:r>
      <w:r w:rsidR="006C2B45">
        <w:t xml:space="preserve"> </w:t>
      </w:r>
      <w:r w:rsidR="005638C3">
        <w:t>length 6</w:t>
      </w:r>
      <w:r w:rsidR="00E00576">
        <w:t xml:space="preserve"> </w:t>
      </w:r>
      <w:r w:rsidR="006C2B45">
        <w:t>(for which there exist suitable low-PAPR</w:t>
      </w:r>
      <w:r w:rsidR="004D1802">
        <w:t xml:space="preserve"> sequences</w:t>
      </w:r>
      <w:r w:rsidR="006C2B45">
        <w:t xml:space="preserve"> </w:t>
      </w:r>
      <w:r w:rsidR="00E00576">
        <w:t>in current specification</w:t>
      </w:r>
      <w:r w:rsidR="003C1BC8">
        <w:t>)</w:t>
      </w:r>
      <w:r w:rsidR="005638C3">
        <w:t xml:space="preserve"> </w:t>
      </w:r>
      <w:r w:rsidR="002459E4">
        <w:t xml:space="preserve">can </w:t>
      </w:r>
      <w:r w:rsidR="00E00576">
        <w:t xml:space="preserve">be </w:t>
      </w:r>
      <w:r w:rsidR="00C5334D">
        <w:t xml:space="preserve">used for SRS </w:t>
      </w:r>
      <w:r w:rsidR="007C4267">
        <w:t xml:space="preserve">with usage other than </w:t>
      </w:r>
      <w:r w:rsidR="00EA35D1">
        <w:t>positioning</w:t>
      </w:r>
      <w:r w:rsidR="00A32200">
        <w:t xml:space="preserve"> </w:t>
      </w:r>
      <w:r w:rsidR="00C5334D">
        <w:t xml:space="preserve">in NR Rel. 17 or not. </w:t>
      </w:r>
      <w:r w:rsidR="00DD14CA">
        <w:t xml:space="preserve">To maximize </w:t>
      </w:r>
      <w:r w:rsidR="00B75981">
        <w:t xml:space="preserve">SRS </w:t>
      </w:r>
      <w:r w:rsidR="006C1BC3">
        <w:t>capacity</w:t>
      </w:r>
      <w:r w:rsidR="00B75981">
        <w:t xml:space="preserve">, it is desirable </w:t>
      </w:r>
      <w:r w:rsidR="000C2DCE">
        <w:t xml:space="preserve">to </w:t>
      </w:r>
      <w:r w:rsidR="00D13CFA">
        <w:t>use as short</w:t>
      </w:r>
      <w:r w:rsidR="00637546">
        <w:t xml:space="preserve"> SRS sequence </w:t>
      </w:r>
      <w:r w:rsidR="00C96573">
        <w:t>as possible</w:t>
      </w:r>
      <w:r w:rsidR="000A0C7B">
        <w:t xml:space="preserve"> and, henc</w:t>
      </w:r>
      <w:r w:rsidR="00C5334D">
        <w:t>e</w:t>
      </w:r>
      <w:r w:rsidR="0074677B">
        <w:t xml:space="preserve">, we </w:t>
      </w:r>
      <w:r w:rsidR="00CC5359">
        <w:t xml:space="preserve">propose to clarify this issue as </w:t>
      </w:r>
      <w:r w:rsidR="002233F6">
        <w:t>follows.</w:t>
      </w:r>
    </w:p>
    <w:p w14:paraId="09E6B97E" w14:textId="06CFB06E" w:rsidR="00666262" w:rsidRDefault="0020222B" w:rsidP="007C7E54">
      <w:pPr>
        <w:pStyle w:val="Proposal"/>
        <w:rPr>
          <w:lang w:eastAsia="ja-JP"/>
        </w:rPr>
      </w:pPr>
      <w:bookmarkStart w:id="69" w:name="_Ref68625626"/>
      <w:bookmarkStart w:id="70" w:name="_Toc68624175"/>
      <w:r>
        <w:t>Supported</w:t>
      </w:r>
      <w:r w:rsidR="00382790">
        <w:t xml:space="preserve"> SRS sequence lengths</w:t>
      </w:r>
      <w:r w:rsidR="00AE5FA0">
        <w:t xml:space="preserve"> in NR Rel. 17</w:t>
      </w:r>
      <w:r w:rsidR="00382790">
        <w:t xml:space="preserve"> are </w:t>
      </w:r>
      <w:r w:rsidR="00791F04">
        <w:t>6, 12, 18, 24, 30</w:t>
      </w:r>
      <w:r w:rsidR="005132CD">
        <w:t>,</w:t>
      </w:r>
      <w:r w:rsidR="00341D8D">
        <w:t xml:space="preserve"> </w:t>
      </w:r>
      <w:r w:rsidR="00791F04">
        <w:t>36</w:t>
      </w:r>
      <w:r w:rsidR="00341D8D">
        <w:t xml:space="preserve">, </w:t>
      </w:r>
      <m:oMath>
        <m:r>
          <m:rPr>
            <m:sty m:val="bi"/>
          </m:rPr>
          <w:rPr>
            <w:rFonts w:ascii="Cambria Math" w:hAnsi="Cambria Math"/>
          </w:rPr>
          <m:t>…</m:t>
        </m:r>
      </m:oMath>
      <w:r w:rsidR="00341D8D">
        <w:t xml:space="preserve">, </w:t>
      </w:r>
      <w:r w:rsidR="00790E39">
        <w:t>163</w:t>
      </w:r>
      <w:r w:rsidR="00341D8D">
        <w:t>2</w:t>
      </w:r>
      <w:r w:rsidR="00EA6BD1">
        <w:t>.</w:t>
      </w:r>
      <w:bookmarkEnd w:id="69"/>
      <w:bookmarkEnd w:id="70"/>
    </w:p>
    <w:p w14:paraId="63A33B29" w14:textId="7320C7D2" w:rsidR="008F1C7D" w:rsidRDefault="008F1C7D" w:rsidP="00F55536">
      <w:pPr>
        <w:pStyle w:val="BodyText"/>
        <w:rPr>
          <w:lang w:eastAsia="ja-JP"/>
        </w:rPr>
      </w:pPr>
      <w:r>
        <w:rPr>
          <w:lang w:eastAsia="ja-JP"/>
        </w:rPr>
        <w:t>In what follows</w:t>
      </w:r>
      <w:r w:rsidR="00D57D0D">
        <w:rPr>
          <w:lang w:eastAsia="ja-JP"/>
        </w:rPr>
        <w:t>,</w:t>
      </w:r>
      <w:r w:rsidR="00F6587B">
        <w:rPr>
          <w:lang w:eastAsia="ja-JP"/>
        </w:rPr>
        <w:t xml:space="preserve"> when partial sounding is configured</w:t>
      </w:r>
      <w:r w:rsidR="002B6009">
        <w:rPr>
          <w:lang w:eastAsia="ja-JP"/>
        </w:rPr>
        <w:t>,</w:t>
      </w:r>
      <w:r w:rsidR="00D57D0D">
        <w:rPr>
          <w:lang w:eastAsia="ja-JP"/>
        </w:rPr>
        <w:t xml:space="preserve"> we refer to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D83790">
        <w:t xml:space="preserve"> as the sounded bandwidth</w:t>
      </w:r>
      <w:r w:rsidR="000D301D">
        <w:t xml:space="preserve"> for which the resulting </w:t>
      </w:r>
      <w:r w:rsidR="00CC21E9">
        <w:t xml:space="preserve">SRS </w:t>
      </w:r>
      <w:r w:rsidR="00E33106">
        <w:t xml:space="preserve">sequence length is </w:t>
      </w:r>
      <m:oMath>
        <m:sSub>
          <m:sSubPr>
            <m:ctrlPr>
              <w:rPr>
                <w:rFonts w:ascii="Cambria Math" w:hAnsi="Cambria Math"/>
                <w:i/>
              </w:rPr>
            </m:ctrlPr>
          </m:sSubPr>
          <m:e>
            <m:r>
              <w:rPr>
                <w:rFonts w:ascii="Cambria Math" w:hAnsi="Cambria Math"/>
              </w:rPr>
              <m:t>M</m:t>
            </m:r>
          </m:e>
          <m:sub>
            <m:r>
              <m:rPr>
                <m:sty m:val="p"/>
              </m:rPr>
              <w:rPr>
                <w:rFonts w:ascii="Cambria Math" w:hAnsi="Cambria Math"/>
              </w:rPr>
              <m:t>f</m:t>
            </m:r>
          </m:sub>
        </m:sSub>
        <m:r>
          <w:rPr>
            <w:rFonts w:ascii="Cambria Math" w:hAnsi="Cambria Math"/>
          </w:rPr>
          <m:t>=12∙</m:t>
        </m:r>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TC</m:t>
            </m:r>
          </m:sub>
        </m:sSub>
        <m:r>
          <w:rPr>
            <w:rFonts w:ascii="Cambria Math" w:eastAsiaTheme="minorEastAsia" w:hAnsi="Cambria Math"/>
          </w:rPr>
          <m:t>)</m:t>
        </m:r>
      </m:oMath>
      <w:r w:rsidR="00614909">
        <w:rPr>
          <w:rFonts w:eastAsiaTheme="minorEastAsia"/>
        </w:rPr>
        <w:t xml:space="preserve">, where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oMath>
      <w:r w:rsidR="00AD263A">
        <w:rPr>
          <w:rFonts w:eastAsiaTheme="minorEastAsia"/>
        </w:rPr>
        <w:t xml:space="preserve"> is </w:t>
      </w:r>
      <w:r w:rsidR="009F1CBC">
        <w:rPr>
          <w:rFonts w:eastAsiaTheme="minorEastAsia"/>
        </w:rPr>
        <w:t xml:space="preserve">the </w:t>
      </w:r>
      <w:r w:rsidR="00D547D5">
        <w:rPr>
          <w:rFonts w:eastAsiaTheme="minorEastAsia"/>
        </w:rPr>
        <w:t>configured</w:t>
      </w:r>
      <w:r w:rsidR="009F1CBC">
        <w:rPr>
          <w:rFonts w:eastAsiaTheme="minorEastAsia"/>
        </w:rPr>
        <w:t xml:space="preserve"> SRS bandwidth, </w:t>
      </w:r>
      <m:oMath>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TC</m:t>
            </m:r>
          </m:sub>
        </m:sSub>
      </m:oMath>
      <w:r w:rsidR="0011059C">
        <w:rPr>
          <w:rFonts w:eastAsiaTheme="minorEastAsia"/>
        </w:rPr>
        <w:t xml:space="preserve"> is the comb, and </w:t>
      </w:r>
      <m:oMath>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oMath>
      <w:r w:rsidR="0011059C">
        <w:rPr>
          <w:rFonts w:eastAsiaTheme="minorEastAsia"/>
        </w:rPr>
        <w:t xml:space="preserve"> is the </w:t>
      </w:r>
      <w:r w:rsidR="0011059C" w:rsidRPr="00EF0939">
        <w:rPr>
          <w:rFonts w:eastAsiaTheme="minorEastAsia"/>
          <w:i/>
          <w:iCs/>
        </w:rPr>
        <w:t>partial-sounding factor</w:t>
      </w:r>
      <w:r w:rsidR="0032292F">
        <w:rPr>
          <w:rFonts w:eastAsiaTheme="minorEastAsia"/>
        </w:rPr>
        <w:t>.</w:t>
      </w:r>
      <w:r w:rsidR="00F056DA">
        <w:rPr>
          <w:rFonts w:eastAsiaTheme="minorEastAsia"/>
        </w:rPr>
        <w:t xml:space="preserve"> </w:t>
      </w:r>
      <w:r w:rsidR="00456A26">
        <w:rPr>
          <w:rFonts w:eastAsiaTheme="minorEastAsia"/>
        </w:rPr>
        <w:t>The</w:t>
      </w:r>
      <w:r w:rsidR="00CC21E9">
        <w:rPr>
          <w:rFonts w:eastAsiaTheme="minorEastAsia"/>
        </w:rPr>
        <w:t xml:space="preserve"> resulting </w:t>
      </w:r>
      <w:r w:rsidR="00FF1C5A">
        <w:rPr>
          <w:rFonts w:eastAsiaTheme="minorEastAsia"/>
        </w:rPr>
        <w:t xml:space="preserve">SRS sequence length must adhere to the constraint in </w:t>
      </w:r>
      <w:r w:rsidR="003C2EE3">
        <w:rPr>
          <w:rFonts w:eastAsiaTheme="minorEastAsia"/>
        </w:rPr>
        <w:fldChar w:fldCharType="begin"/>
      </w:r>
      <w:r w:rsidR="003C2EE3">
        <w:rPr>
          <w:rFonts w:eastAsiaTheme="minorEastAsia"/>
        </w:rPr>
        <w:instrText xml:space="preserve"> REF _Ref68625626 \r \h </w:instrText>
      </w:r>
      <w:r w:rsidR="003C2EE3">
        <w:rPr>
          <w:rFonts w:eastAsiaTheme="minorEastAsia"/>
        </w:rPr>
      </w:r>
      <w:r w:rsidR="003C2EE3">
        <w:rPr>
          <w:rFonts w:eastAsiaTheme="minorEastAsia"/>
        </w:rPr>
        <w:fldChar w:fldCharType="separate"/>
      </w:r>
      <w:r w:rsidR="007A36D5">
        <w:rPr>
          <w:rFonts w:eastAsiaTheme="minorEastAsia"/>
        </w:rPr>
        <w:t>Proposal 16</w:t>
      </w:r>
      <w:r w:rsidR="003C2EE3">
        <w:rPr>
          <w:rFonts w:eastAsiaTheme="minorEastAsia"/>
        </w:rPr>
        <w:fldChar w:fldCharType="end"/>
      </w:r>
      <w:r w:rsidR="003C2EE3">
        <w:rPr>
          <w:rFonts w:eastAsiaTheme="minorEastAsia"/>
        </w:rPr>
        <w:t>.</w:t>
      </w:r>
      <w:r w:rsidR="00F869B5">
        <w:rPr>
          <w:rFonts w:eastAsiaTheme="minorEastAsia"/>
        </w:rPr>
        <w:t xml:space="preserve"> When </w:t>
      </w:r>
      <w:r w:rsidR="00EC2F78">
        <w:rPr>
          <w:rFonts w:eastAsiaTheme="minorEastAsia"/>
        </w:rPr>
        <w:t>partial sounding is not configured</w:t>
      </w:r>
      <w:r w:rsidR="006C3F0F">
        <w:rPr>
          <w:rFonts w:eastAsiaTheme="minorEastAsia"/>
        </w:rPr>
        <w:t>, the sounded bandwidth is equal to the configured SRS bandwidth</w:t>
      </w:r>
      <w:r w:rsidR="009B0835">
        <w:rPr>
          <w:rFonts w:eastAsiaTheme="minorEastAsia"/>
        </w:rPr>
        <w:t>.</w:t>
      </w:r>
    </w:p>
    <w:p w14:paraId="7A239EEF" w14:textId="6AD8DCFE" w:rsidR="00860697" w:rsidRDefault="0048060A" w:rsidP="006268FA">
      <w:pPr>
        <w:pStyle w:val="BodyText"/>
      </w:pPr>
      <w:r>
        <w:t>In our view</w:t>
      </w:r>
      <w:r w:rsidR="002730DE">
        <w:t xml:space="preserve">, </w:t>
      </w:r>
      <w:r w:rsidR="007E28B9">
        <w:t xml:space="preserve">there is limited </w:t>
      </w:r>
      <w:r w:rsidR="005C5B5E">
        <w:t>motivation</w:t>
      </w:r>
      <w:r w:rsidR="002B0225">
        <w:t xml:space="preserve"> for supporting partial-sounding factors other than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=2</m:t>
        </m:r>
      </m:oMath>
      <w:r w:rsidR="007472CB">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=4,</m:t>
        </m:r>
      </m:oMath>
      <w:r w:rsidR="00DA1B00">
        <w:rPr>
          <w:rFonts w:eastAsiaTheme="minorEastAsia"/>
        </w:rPr>
        <w:t xml:space="preserve"> as </w:t>
      </w:r>
      <w:r w:rsidR="00F977D9">
        <w:rPr>
          <w:rFonts w:eastAsiaTheme="minorEastAsia"/>
        </w:rPr>
        <w:t>such</w:t>
      </w:r>
      <w:r w:rsidR="00DA1B00">
        <w:rPr>
          <w:rFonts w:eastAsiaTheme="minorEastAsia"/>
        </w:rPr>
        <w:t xml:space="preserve"> </w:t>
      </w:r>
      <w:r w:rsidR="00041442">
        <w:t xml:space="preserve">values </w:t>
      </w:r>
      <w:r w:rsidR="00AC4FE6">
        <w:t xml:space="preserve">of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7A2AAC">
        <w:t xml:space="preserve"> offers limited novel</w:t>
      </w:r>
      <w:r w:rsidR="006C59CE">
        <w:t xml:space="preserve">ty compared to what can be achieved with existing </w:t>
      </w:r>
      <w:r w:rsidR="007F4E7E">
        <w:t xml:space="preserve">SRS </w:t>
      </w:r>
      <w:r w:rsidR="006C59CE">
        <w:t>frequency</w:t>
      </w:r>
      <w:r w:rsidR="000A580B">
        <w:t>-</w:t>
      </w:r>
      <w:r w:rsidR="006C59CE">
        <w:t xml:space="preserve">hopping </w:t>
      </w:r>
      <w:r w:rsidR="00FA1229">
        <w:t>configurati</w:t>
      </w:r>
      <w:r w:rsidR="00C120CF">
        <w:t>ons</w:t>
      </w:r>
      <w:r w:rsidR="00F53AB4">
        <w:t xml:space="preserve"> due to the restriction</w:t>
      </w:r>
      <w:r w:rsidR="005C7F09">
        <w:t xml:space="preserve"> that no new SRS sequence lengths are </w:t>
      </w:r>
      <w:r w:rsidR="00B37C25">
        <w:t>to be</w:t>
      </w:r>
      <w:r w:rsidR="00E341B4">
        <w:t xml:space="preserve"> </w:t>
      </w:r>
      <w:r w:rsidR="005C7F09">
        <w:t>introduced</w:t>
      </w:r>
      <w:r w:rsidR="00641CCE">
        <w:t xml:space="preserve"> in NR Rel. 17</w:t>
      </w:r>
      <w:r w:rsidR="005C7F09">
        <w:t>.</w:t>
      </w:r>
      <w:r w:rsidR="00860697">
        <w:t xml:space="preserve"> Specifically, </w:t>
      </w:r>
      <w:r w:rsidR="00060CEF">
        <w:t>to use existing SRS sequence lengths</w:t>
      </w:r>
      <w:r w:rsidR="0055552B">
        <w:t xml:space="preserve"> (including length 6)</w:t>
      </w:r>
      <w:r w:rsidR="00060CEF">
        <w:t xml:space="preserve">, </w:t>
      </w:r>
      <w:r w:rsidR="00860697">
        <w:t>for comb 2</w:t>
      </w:r>
      <w:r w:rsidR="005655C3">
        <w:t>,</w:t>
      </w:r>
      <w:r w:rsidR="00860697">
        <w:t xml:space="preserve"> the sounded bandwidth must be an integer multiple of 1 PRB, for comb 4</w:t>
      </w:r>
      <w:r w:rsidR="008777B7">
        <w:t>,</w:t>
      </w:r>
      <w:r w:rsidR="00860697">
        <w:t xml:space="preserve"> the sounded bandwidth must be an integer multiple of 2 PRBs, and for comb 8, the sounded bandwidth must be an integer multiple of 4 PRBs.</w:t>
      </w:r>
      <w:r w:rsidR="00694FB1">
        <w:t xml:space="preserve"> Adhering to </w:t>
      </w:r>
      <w:r w:rsidR="00DF3C17">
        <w:t>such</w:t>
      </w:r>
      <w:r w:rsidR="00694FB1">
        <w:t xml:space="preserve"> </w:t>
      </w:r>
      <w:r w:rsidR="004E73EF">
        <w:t xml:space="preserve">restrictions </w:t>
      </w:r>
      <w:r w:rsidR="008C1FEB">
        <w:t>involves</w:t>
      </w:r>
      <w:r w:rsidR="00783E01">
        <w:t>, e.g.,</w:t>
      </w:r>
      <w:r w:rsidR="00694FB1">
        <w:t xml:space="preserve"> </w:t>
      </w:r>
      <w:r w:rsidR="00CB141C">
        <w:t>mak</w:t>
      </w:r>
      <w:r w:rsidR="00E67AC8">
        <w:t>ing</w:t>
      </w:r>
      <w:r w:rsidR="00356782">
        <w:t xml:space="preserve"> </w:t>
      </w:r>
      <w:r w:rsidR="00694FB1">
        <w:t>allow</w:t>
      </w:r>
      <w:r w:rsidR="00762BA0">
        <w:t>ed partial</w:t>
      </w:r>
      <w:r w:rsidR="001450E6">
        <w:t xml:space="preserve">-sounding factors </w:t>
      </w:r>
      <w:r w:rsidR="008F3111">
        <w:t>depend</w:t>
      </w:r>
      <w:r w:rsidR="001450E6">
        <w:t xml:space="preserve"> on the configured SRS bandwidth </w:t>
      </w:r>
      <w:r w:rsidR="007C6A15">
        <w:t xml:space="preserve">and on </w:t>
      </w:r>
      <w:r w:rsidR="00687CD0">
        <w:t xml:space="preserve">the configured </w:t>
      </w:r>
      <w:r w:rsidR="00BB42F2">
        <w:t>comb</w:t>
      </w:r>
      <w:r w:rsidR="00F92EFB">
        <w:t>,</w:t>
      </w:r>
      <w:r w:rsidR="00BB42F2">
        <w:t xml:space="preserve"> or</w:t>
      </w:r>
      <w:r w:rsidR="00604DBA">
        <w:t xml:space="preserve"> </w:t>
      </w:r>
      <w:r w:rsidR="00960023">
        <w:t xml:space="preserve">to </w:t>
      </w:r>
      <w:r w:rsidR="009839D1">
        <w:t>updat</w:t>
      </w:r>
      <w:r w:rsidR="00062390">
        <w:t>e</w:t>
      </w:r>
      <w:r w:rsidR="009839D1">
        <w:t xml:space="preserve"> </w:t>
      </w:r>
      <w:r w:rsidR="00E63240">
        <w:t>the way in wh</w:t>
      </w:r>
      <w:r w:rsidR="009B7CC5">
        <w:t>ic</w:t>
      </w:r>
      <w:r w:rsidR="00E82EFB">
        <w:t>h</w:t>
      </w:r>
      <w:r w:rsidR="0026567E">
        <w:t xml:space="preserve"> SRS is mapped to physical resources.</w:t>
      </w:r>
    </w:p>
    <w:p w14:paraId="24A9BCBC" w14:textId="75B6D82C" w:rsidR="00981E9D" w:rsidRPr="006D7E0F" w:rsidRDefault="00242B26" w:rsidP="006D7E0F">
      <w:pPr>
        <w:pStyle w:val="BodyText"/>
      </w:pPr>
      <w:r>
        <w:t>To</w:t>
      </w:r>
      <w:r w:rsidR="007B2505">
        <w:t xml:space="preserve"> </w:t>
      </w:r>
      <w:r w:rsidR="00E75D81">
        <w:t>emphasize this point</w:t>
      </w:r>
      <w:r w:rsidR="00093222">
        <w:t>, c</w:t>
      </w:r>
      <w:r w:rsidR="00E75D81">
        <w:t xml:space="preserve">onsider, for </w:t>
      </w:r>
      <w:r w:rsidR="007B2505">
        <w:t xml:space="preserve">example, the case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=3</m:t>
        </m:r>
      </m:oMath>
      <w:r w:rsidR="009E1963">
        <w:t>, which</w:t>
      </w:r>
      <w:r w:rsidR="007B2505">
        <w:t xml:space="preserve"> results in valid SRS sequence lengths only for SRS bandwidths for which it holds that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7B2505">
        <w:t xml:space="preserve"> is an integer multiple of 4 PRBs. One such case is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hAnsi="Cambria Math"/>
          </w:rPr>
          <m:t>=12</m:t>
        </m:r>
      </m:oMath>
      <w:r w:rsidR="007B2505">
        <w:t xml:space="preserve"> PRBs, for which</w:t>
      </w:r>
      <w:r w:rsidR="00D95843">
        <w:t xml:space="preserve"> the sounded bandwidth is</w:t>
      </w:r>
      <w:r w:rsidR="007B2505">
        <w:t xml:space="preserve">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=4</m:t>
        </m:r>
      </m:oMath>
      <w:r w:rsidR="007B2505">
        <w:t xml:space="preserve"> PRBs for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=3</m:t>
        </m:r>
      </m:oMath>
      <w:r w:rsidR="007B2505">
        <w:t xml:space="preserve">. However, this sounded bandwidth can be achieved without </w:t>
      </w:r>
      <w:r w:rsidR="006A0941">
        <w:t xml:space="preserve">partial sounding by </w:t>
      </w:r>
      <w:r w:rsidR="00296727">
        <w:t xml:space="preserve">directly </w:t>
      </w:r>
      <w:r w:rsidR="006A0941">
        <w:t xml:space="preserve">configuring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hAnsi="Cambria Math"/>
          </w:rPr>
          <m:t>=4</m:t>
        </m:r>
      </m:oMath>
      <w:r w:rsidR="00375D69">
        <w:rPr>
          <w:rFonts w:eastAsiaTheme="minorEastAsia"/>
        </w:rPr>
        <w:t>.</w:t>
      </w:r>
    </w:p>
    <w:p w14:paraId="10FF1F1A" w14:textId="031C47D7" w:rsidR="007707A1" w:rsidRDefault="007707A1" w:rsidP="006268FA">
      <w:pPr>
        <w:pStyle w:val="BodyText"/>
      </w:pPr>
      <w:r>
        <w:t>Hence, we propose the following.</w:t>
      </w:r>
    </w:p>
    <w:p w14:paraId="3FDBB763" w14:textId="77777777" w:rsidR="00176D4A" w:rsidRDefault="00176D4A" w:rsidP="00176D4A">
      <w:pPr>
        <w:pStyle w:val="Proposal"/>
      </w:pPr>
      <w:bookmarkStart w:id="71" w:name="_Toc68624176"/>
      <w:r>
        <w:t xml:space="preserve">Support partial-sounding factors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=2</m:t>
        </m:r>
      </m:oMath>
      <w:r>
        <w:t xml:space="preserve"> and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t>.</w:t>
      </w:r>
      <w:bookmarkEnd w:id="71"/>
    </w:p>
    <w:p w14:paraId="30B992EE" w14:textId="2CAFC8A6" w:rsidR="00204807" w:rsidRDefault="00204807" w:rsidP="00567F41">
      <w:pPr>
        <w:pStyle w:val="BodyText"/>
      </w:pPr>
      <w:r>
        <w:t>In order</w:t>
      </w:r>
      <w:r w:rsidR="00040853">
        <w:t xml:space="preserve"> </w:t>
      </w:r>
      <w:r w:rsidR="00B8055F">
        <w:t>to achieve capacity gains through</w:t>
      </w:r>
      <w:r w:rsidR="00C06989">
        <w:t xml:space="preserve"> partial sounding</w:t>
      </w:r>
      <w:r w:rsidR="00FF197F">
        <w:t xml:space="preserve"> it is not sufficient </w:t>
      </w:r>
      <w:r w:rsidR="00203307">
        <w:t xml:space="preserve">to </w:t>
      </w:r>
      <w:r w:rsidR="00C70169">
        <w:t>sound on</w:t>
      </w:r>
      <w:r w:rsidR="00B409DB">
        <w:t xml:space="preserve">ly a </w:t>
      </w:r>
      <w:r w:rsidR="000A20E6">
        <w:t>fraction</w:t>
      </w:r>
      <w:r w:rsidR="00B23B40">
        <w:t xml:space="preserve"> (</w:t>
      </w:r>
      <m:oMath>
        <m:r>
          <w:rPr>
            <w:rFonts w:ascii="Cambria Math" w:hAnsi="Cambria Math"/>
          </w:rPr>
          <m:t>1/</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B23B40">
        <w:t>)</w:t>
      </w:r>
      <w:r w:rsidR="000A20E6">
        <w:t xml:space="preserve"> </w:t>
      </w:r>
      <w:r w:rsidR="00A234CC">
        <w:t xml:space="preserve">of the configured SRS bandwidth. </w:t>
      </w:r>
      <w:r w:rsidR="00CC189E">
        <w:t>Specifically, a</w:t>
      </w:r>
      <w:r w:rsidR="00CA474E">
        <w:t>dditional</w:t>
      </w:r>
      <w:r w:rsidR="002B2B43">
        <w:t xml:space="preserve"> s</w:t>
      </w:r>
      <w:r w:rsidR="00A234CC">
        <w:t xml:space="preserve">ignaling </w:t>
      </w:r>
      <w:r w:rsidR="00B62DCD">
        <w:t xml:space="preserve">is required to </w:t>
      </w:r>
      <w:r w:rsidR="00523B74">
        <w:t>indicate</w:t>
      </w:r>
      <w:r w:rsidR="00B62DCD">
        <w:t xml:space="preserve"> </w:t>
      </w:r>
      <w:r w:rsidR="00523B74">
        <w:t>which</w:t>
      </w:r>
      <w:r w:rsidR="00B62DCD">
        <w:t xml:space="preserve"> </w:t>
      </w:r>
      <w:r w:rsidR="00E855E9">
        <w:t xml:space="preserve">part </w:t>
      </w:r>
      <w:r w:rsidR="00B62DCD">
        <w:t xml:space="preserve">of the </w:t>
      </w:r>
      <w:r w:rsidR="00AE0EF2">
        <w:t xml:space="preserve">configured SRS bandwidth that should </w:t>
      </w:r>
      <w:r w:rsidR="00032394">
        <w:t>be</w:t>
      </w:r>
      <w:r w:rsidR="004E21AC">
        <w:t xml:space="preserve"> </w:t>
      </w:r>
      <w:r w:rsidR="00C11EB2">
        <w:t xml:space="preserve">sounded </w:t>
      </w:r>
      <w:r w:rsidR="007C1679">
        <w:t>by a</w:t>
      </w:r>
      <w:r w:rsidR="00C21950">
        <w:t>n</w:t>
      </w:r>
      <w:r w:rsidR="004E21AC">
        <w:t xml:space="preserve"> SRS </w:t>
      </w:r>
      <w:r w:rsidR="00C523B3">
        <w:t>resource.</w:t>
      </w:r>
      <w:r w:rsidR="00CC4088">
        <w:t xml:space="preserve"> One way</w:t>
      </w:r>
      <w:r w:rsidR="00F66322">
        <w:t xml:space="preserve">, which </w:t>
      </w:r>
      <w:r w:rsidR="003A5168">
        <w:t xml:space="preserve">is </w:t>
      </w:r>
      <w:r w:rsidR="003C3193">
        <w:t xml:space="preserve">similar to </w:t>
      </w:r>
      <w:r w:rsidR="00863304">
        <w:t>how</w:t>
      </w:r>
      <w:r w:rsidR="003C3193">
        <w:t xml:space="preserve"> </w:t>
      </w:r>
      <w:r w:rsidR="0001338A">
        <w:t xml:space="preserve">SRS resources are </w:t>
      </w:r>
      <w:r w:rsidR="00A20C73">
        <w:t xml:space="preserve">multiplexed in existing </w:t>
      </w:r>
      <w:r w:rsidR="003C3193">
        <w:t>frequency</w:t>
      </w:r>
      <w:r w:rsidR="00D220F4">
        <w:t>-</w:t>
      </w:r>
      <w:r w:rsidR="003C3193">
        <w:t>hopping schemes,</w:t>
      </w:r>
      <w:r w:rsidR="00A17042">
        <w:t xml:space="preserve"> is to </w:t>
      </w:r>
      <w:r w:rsidR="00740ECA">
        <w:t>configure</w:t>
      </w:r>
      <w:r w:rsidR="00573EDE">
        <w:t xml:space="preserve"> </w:t>
      </w:r>
      <w:r w:rsidR="00EE09A7">
        <w:t>through</w:t>
      </w:r>
      <w:r w:rsidR="00573EDE">
        <w:t xml:space="preserve"> RRC</w:t>
      </w:r>
      <w:r w:rsidR="00A17042">
        <w:t xml:space="preserve"> </w:t>
      </w:r>
      <w:r w:rsidR="00471BD5">
        <w:t xml:space="preserve">signaling </w:t>
      </w:r>
      <w:r w:rsidR="00A17042">
        <w:t xml:space="preserve">a </w:t>
      </w:r>
      <w:r w:rsidR="00A17042" w:rsidRPr="002C077F">
        <w:rPr>
          <w:i/>
          <w:iCs/>
        </w:rPr>
        <w:t>partial-sounding position</w:t>
      </w:r>
      <w:r w:rsidR="009E2E1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m:t>
            </m:r>
          </m:sub>
        </m:sSub>
        <m:r>
          <w:rPr>
            <w:rFonts w:ascii="Cambria Math" w:hAnsi="Cambria Math"/>
          </w:rPr>
          <m:t xml:space="preserve">, </m:t>
        </m:r>
      </m:oMath>
      <w:r w:rsidR="007B3211">
        <w:t>per</w:t>
      </w:r>
      <w:r w:rsidR="00DF29E0">
        <w:t xml:space="preserve"> SRS resource.</w:t>
      </w:r>
    </w:p>
    <w:p w14:paraId="482D8F4F" w14:textId="56D61818" w:rsidR="00CE3D23" w:rsidRDefault="006E26E8" w:rsidP="006E26E8">
      <w:pPr>
        <w:pStyle w:val="Proposal"/>
      </w:pPr>
      <w:bookmarkStart w:id="72" w:name="_Toc68624177"/>
      <w:r>
        <w:lastRenderedPageBreak/>
        <w:t xml:space="preserve">An SRS resource can be configured </w:t>
      </w:r>
      <w:r w:rsidR="000A43FC">
        <w:t xml:space="preserve">with a partial-sounding position indicating which part of the </w:t>
      </w:r>
      <w:r w:rsidR="004B3CBD">
        <w:t xml:space="preserve">configured </w:t>
      </w:r>
      <w:r w:rsidR="00D22223">
        <w:t>SRS bandwidth that should be sounded.</w:t>
      </w:r>
      <w:bookmarkEnd w:id="72"/>
    </w:p>
    <w:p w14:paraId="7F88221D" w14:textId="4FBE923C" w:rsidR="00594E89" w:rsidRPr="00533FB4" w:rsidRDefault="00581E62" w:rsidP="00533FB4">
      <w:pPr>
        <w:pStyle w:val="Proposal"/>
      </w:pPr>
      <w:bookmarkStart w:id="73" w:name="_Toc68624178"/>
      <w:r>
        <w:t>Further discuss whether</w:t>
      </w:r>
      <w:r w:rsidR="00BF03D7">
        <w:t xml:space="preserve"> </w:t>
      </w:r>
      <w:r w:rsidR="00A5649F">
        <w:t xml:space="preserve">which portion of the configured SRS bandwidth that </w:t>
      </w:r>
      <w:r w:rsidR="00AA16C5">
        <w:t xml:space="preserve">is sounded </w:t>
      </w:r>
      <w:r w:rsidR="000C116E">
        <w:t xml:space="preserve">should be time varying (e.g., </w:t>
      </w:r>
      <w:r w:rsidR="004048E8">
        <w:t>according to a predefined hopping pattern)</w:t>
      </w:r>
      <w:r w:rsidR="00DE764D">
        <w:t xml:space="preserve"> or not</w:t>
      </w:r>
      <w:r w:rsidR="004048E8">
        <w:t>.</w:t>
      </w:r>
      <w:bookmarkEnd w:id="73"/>
    </w:p>
    <w:p w14:paraId="3FDCE18B" w14:textId="1F5DB23E" w:rsidR="000F1AE6" w:rsidRPr="00B43875" w:rsidRDefault="000F1AE6" w:rsidP="00B43875">
      <w:pPr>
        <w:pStyle w:val="Heading3"/>
        <w:rPr>
          <w:lang w:val="en-US"/>
        </w:rPr>
      </w:pPr>
      <w:r w:rsidRPr="00E03C84">
        <w:rPr>
          <w:lang w:val="en-US"/>
        </w:rPr>
        <w:t>2.</w:t>
      </w:r>
      <w:r w:rsidR="00AD4F39">
        <w:rPr>
          <w:lang w:val="en-US"/>
        </w:rPr>
        <w:t>5</w:t>
      </w:r>
      <w:r w:rsidRPr="00E03C84">
        <w:rPr>
          <w:lang w:val="en-US"/>
        </w:rPr>
        <w:t>.</w:t>
      </w:r>
      <w:r w:rsidR="00AD4F39">
        <w:rPr>
          <w:lang w:val="en-US"/>
        </w:rPr>
        <w:t>3</w:t>
      </w:r>
      <w:r w:rsidRPr="00E03C84">
        <w:rPr>
          <w:lang w:val="en-US"/>
        </w:rPr>
        <w:t xml:space="preserve"> </w:t>
      </w:r>
      <w:r w:rsidR="00AC2AE6">
        <w:rPr>
          <w:lang w:val="en-US"/>
        </w:rPr>
        <w:t xml:space="preserve">Comb </w:t>
      </w:r>
      <w:r w:rsidR="000C6DBE">
        <w:rPr>
          <w:lang w:val="en-US"/>
        </w:rPr>
        <w:t>8</w:t>
      </w:r>
    </w:p>
    <w:p w14:paraId="452BF2F7" w14:textId="57B006F8" w:rsidR="009F2E25" w:rsidRDefault="00434257">
      <w:pPr>
        <w:pStyle w:val="BodyText"/>
      </w:pPr>
      <w:r>
        <w:t xml:space="preserve">According to the </w:t>
      </w:r>
      <w:r w:rsidR="00071C69">
        <w:t xml:space="preserve">above </w:t>
      </w:r>
      <w:r w:rsidR="00B7750B">
        <w:t>RAN1#104</w:t>
      </w:r>
      <w:r w:rsidR="00685FE5">
        <w:t xml:space="preserve">-e </w:t>
      </w:r>
      <w:r>
        <w:t xml:space="preserve">agreement </w:t>
      </w:r>
      <w:r w:rsidR="00701139">
        <w:t xml:space="preserve">regarding capacity-and-coverage </w:t>
      </w:r>
      <w:r w:rsidR="00210297">
        <w:t>enhancements</w:t>
      </w:r>
      <w:r w:rsidR="00DE50DD">
        <w:t xml:space="preserve">, comb 8 </w:t>
      </w:r>
      <w:r w:rsidR="00B318C1">
        <w:t xml:space="preserve">will be supported </w:t>
      </w:r>
      <w:r w:rsidR="00556B3C">
        <w:t xml:space="preserve">in NR Rel. 17. </w:t>
      </w:r>
      <w:r w:rsidR="00F46BF0">
        <w:t xml:space="preserve">As in Section </w:t>
      </w:r>
      <w:r w:rsidR="006C23D5">
        <w:t>2.5.2</w:t>
      </w:r>
      <w:r w:rsidR="005F2C02">
        <w:t xml:space="preserve">, </w:t>
      </w:r>
      <w:r w:rsidR="00713BAC">
        <w:t xml:space="preserve">we </w:t>
      </w:r>
      <w:r w:rsidR="00885C9D">
        <w:t>are assuming</w:t>
      </w:r>
      <w:r w:rsidR="00F412D8">
        <w:t xml:space="preserve"> that the supported SRS sequence lengths in NR Rel. 17 are 6, 12, 18, 24, </w:t>
      </w:r>
      <w:r w:rsidR="004829F7">
        <w:t xml:space="preserve">30 </w:t>
      </w:r>
      <w:r w:rsidR="008E09A0">
        <w:t>36</w:t>
      </w:r>
      <w:r w:rsidR="00015FEC">
        <w:t>,and so on</w:t>
      </w:r>
      <w:r w:rsidR="00F412D8">
        <w:t>.</w:t>
      </w:r>
      <w:r w:rsidR="00E66837">
        <w:t xml:space="preserve"> </w:t>
      </w:r>
      <w:r w:rsidR="00A967D9">
        <w:t xml:space="preserve">With this choice, </w:t>
      </w:r>
      <w:r w:rsidR="00054898">
        <w:t xml:space="preserve">comb 8 can be configured </w:t>
      </w:r>
      <w:r w:rsidR="002F5569">
        <w:t xml:space="preserve">for </w:t>
      </w:r>
      <w:r w:rsidR="0088043D">
        <w:t>all possible</w:t>
      </w:r>
      <w:r w:rsidR="002F5569">
        <w:t xml:space="preserve"> SRS bandwidth</w:t>
      </w:r>
      <w:r w:rsidR="00BA7DA4">
        <w:t>s</w:t>
      </w:r>
      <w:r w:rsidR="00A967D9">
        <w:t xml:space="preserve"> </w:t>
      </w:r>
      <w:r w:rsidR="00FC5F03">
        <w:t xml:space="preserve">including the smallest possible </w:t>
      </w:r>
      <w:r w:rsidR="00331110">
        <w:t xml:space="preserve">SRS bandwidth of </w:t>
      </w:r>
      <w:r w:rsidR="00A967D9">
        <w:t>4 PRBs</w:t>
      </w:r>
      <w:r w:rsidR="0088043D">
        <w:t xml:space="preserve">, </w:t>
      </w:r>
      <w:r w:rsidR="00933782">
        <w:t xml:space="preserve">for which the resulting sequence length is </w:t>
      </w:r>
      <m:oMath>
        <m:r>
          <w:rPr>
            <w:rFonts w:ascii="Cambria Math" w:hAnsi="Cambria Math"/>
          </w:rPr>
          <m:t>M=12∙</m:t>
        </m:r>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TC</m:t>
            </m:r>
          </m:sub>
        </m:sSub>
        <m:r>
          <w:rPr>
            <w:rFonts w:ascii="Cambria Math" w:eastAsiaTheme="minorEastAsia" w:hAnsi="Cambria Math"/>
          </w:rPr>
          <m:t>=6</m:t>
        </m:r>
      </m:oMath>
      <w:r w:rsidR="00947DF0">
        <w:rPr>
          <w:rFonts w:eastAsiaTheme="minorEastAsia"/>
        </w:rPr>
        <w:t xml:space="preserve"> samples</w:t>
      </w:r>
      <w:r w:rsidR="00015DC9">
        <w:rPr>
          <w:rFonts w:eastAsiaTheme="minorEastAsia"/>
        </w:rPr>
        <w:t xml:space="preserve">. </w:t>
      </w:r>
    </w:p>
    <w:p w14:paraId="6F1C5E99" w14:textId="6DE49662" w:rsidR="00434257" w:rsidRDefault="009F2E25">
      <w:pPr>
        <w:pStyle w:val="BodyText"/>
      </w:pPr>
      <w:r>
        <w:t>Note, however, t</w:t>
      </w:r>
      <w:r w:rsidR="00D13A7C">
        <w:t>hat if</w:t>
      </w:r>
      <w:r w:rsidR="00615715">
        <w:t xml:space="preserve"> an SRS resource is configured </w:t>
      </w:r>
      <w:r w:rsidR="00D23E45">
        <w:t xml:space="preserve">both </w:t>
      </w:r>
      <w:r w:rsidR="00615715">
        <w:t>with</w:t>
      </w:r>
      <w:r w:rsidR="00D13A7C">
        <w:t xml:space="preserve"> comb 8 </w:t>
      </w:r>
      <w:r w:rsidR="00820241">
        <w:t>and</w:t>
      </w:r>
      <w:r w:rsidR="00D13A7C">
        <w:t xml:space="preserve"> </w:t>
      </w:r>
      <w:r w:rsidR="00473A3A">
        <w:t xml:space="preserve">with </w:t>
      </w:r>
      <w:r w:rsidR="00D13A7C">
        <w:t>partial sounding</w:t>
      </w:r>
      <w:r w:rsidR="00A96662">
        <w:t xml:space="preserve">, the resulting </w:t>
      </w:r>
      <w:r w:rsidR="00E3138B">
        <w:t xml:space="preserve">number of </w:t>
      </w:r>
      <w:r w:rsidR="00A96662">
        <w:t xml:space="preserve">SRS </w:t>
      </w:r>
      <w:r w:rsidR="00011A53">
        <w:t>subcarriers</w:t>
      </w:r>
      <w:r w:rsidR="00530963">
        <w:t xml:space="preserve"> (i.e., the number of subcarriers within the sounded bandwidth </w:t>
      </w:r>
      <w:r w:rsidR="0068583B">
        <w:t>divided</w:t>
      </w:r>
      <w:r w:rsidR="00530963">
        <w:t xml:space="preserve"> by the comb</w:t>
      </w:r>
      <w:r w:rsidR="00F32E13">
        <w:t>)</w:t>
      </w:r>
      <w:r w:rsidR="0068583B">
        <w:t xml:space="preserve"> </w:t>
      </w:r>
      <w:r w:rsidR="007B70FA">
        <w:t xml:space="preserve">may not </w:t>
      </w:r>
      <w:r w:rsidR="00B91549">
        <w:t xml:space="preserve">be </w:t>
      </w:r>
      <w:r w:rsidR="007B70FA">
        <w:t>equal</w:t>
      </w:r>
      <w:r w:rsidR="00467127">
        <w:t xml:space="preserve"> to any valid SRS sequence length</w:t>
      </w:r>
      <w:r w:rsidR="00CE2EB2">
        <w:t>.</w:t>
      </w:r>
      <w:r w:rsidR="00417161">
        <w:t xml:space="preserve"> For example,</w:t>
      </w:r>
      <w:r w:rsidR="00207EA1">
        <w:t xml:space="preserve"> if the configured SRS bandwidth is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eastAsiaTheme="minorEastAsia" w:hAnsi="Cambria Math"/>
          </w:rPr>
          <m:t>=4</m:t>
        </m:r>
      </m:oMath>
      <w:r w:rsidR="00207EA1">
        <w:rPr>
          <w:rFonts w:eastAsiaTheme="minorEastAsia"/>
        </w:rPr>
        <w:t xml:space="preserve"> PRBs</w:t>
      </w:r>
      <w:r w:rsidR="00207EA1">
        <w:t xml:space="preserve">, the comb is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=8</m:t>
        </m:r>
      </m:oMath>
      <w:r w:rsidR="00D023E6">
        <w:rPr>
          <w:rFonts w:eastAsiaTheme="minorEastAsia"/>
        </w:rPr>
        <w:t>,</w:t>
      </w:r>
      <w:r w:rsidR="00D023E6">
        <w:t xml:space="preserve"> and the partial-sounding factor is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=2</m:t>
        </m:r>
      </m:oMath>
      <w:r w:rsidR="00D023E6">
        <w:rPr>
          <w:rFonts w:eastAsiaTheme="minorEastAsia"/>
        </w:rPr>
        <w:t>,</w:t>
      </w:r>
      <w:r w:rsidR="006E20F2">
        <w:rPr>
          <w:rFonts w:eastAsiaTheme="minorEastAsia"/>
        </w:rPr>
        <w:t xml:space="preserve"> the </w:t>
      </w:r>
      <w:r w:rsidR="00C34512">
        <w:rPr>
          <w:rFonts w:eastAsiaTheme="minorEastAsia"/>
        </w:rPr>
        <w:t>resulting number of SRS</w:t>
      </w:r>
      <w:r w:rsidR="000E4117">
        <w:rPr>
          <w:rFonts w:eastAsiaTheme="minorEastAsia"/>
        </w:rPr>
        <w:t xml:space="preserve"> subcarriers is </w:t>
      </w:r>
      <w:r w:rsidR="002D3698">
        <w:rPr>
          <w:rFonts w:eastAsiaTheme="minorEastAsia"/>
        </w:rPr>
        <w:t>3</w:t>
      </w:r>
      <w:r w:rsidR="005431F0">
        <w:rPr>
          <w:rFonts w:eastAsiaTheme="minorEastAsia"/>
        </w:rPr>
        <w:t>.</w:t>
      </w:r>
      <w:r w:rsidR="00C14840">
        <w:rPr>
          <w:rFonts w:eastAsiaTheme="minorEastAsia"/>
        </w:rPr>
        <w:t xml:space="preserve"> </w:t>
      </w:r>
      <w:r w:rsidR="00CE2EB2">
        <w:t xml:space="preserve">Hence, for a harmonized approach, </w:t>
      </w:r>
      <w:r w:rsidR="000B6E09">
        <w:t>we propose the following:</w:t>
      </w:r>
    </w:p>
    <w:p w14:paraId="4FEDB8D4" w14:textId="6D87881A" w:rsidR="00DF33EE" w:rsidRDefault="00BC1C70" w:rsidP="00DF33EE">
      <w:pPr>
        <w:pStyle w:val="Proposal"/>
      </w:pPr>
      <w:bookmarkStart w:id="74" w:name="_Toc68624179"/>
      <w:r>
        <w:t xml:space="preserve">When </w:t>
      </w:r>
      <w:r w:rsidR="00314AE0">
        <w:t>both</w:t>
      </w:r>
      <w:r>
        <w:t xml:space="preserve"> comb 8 </w:t>
      </w:r>
      <w:r w:rsidR="00D03E9A">
        <w:t xml:space="preserve">and </w:t>
      </w:r>
      <w:r w:rsidR="001520DD">
        <w:t>partial sounding are</w:t>
      </w:r>
      <w:r w:rsidR="00A566DD">
        <w:t xml:space="preserve"> configured </w:t>
      </w:r>
      <w:r w:rsidR="00955042">
        <w:t>for the same SRS resource</w:t>
      </w:r>
      <w:r w:rsidR="00631C3D">
        <w:t xml:space="preserve">, </w:t>
      </w:r>
      <w:r w:rsidR="00E93883">
        <w:t xml:space="preserve">SRS </w:t>
      </w:r>
      <w:r w:rsidR="00751F56">
        <w:t>bandwidth</w:t>
      </w:r>
      <w:r w:rsidR="00E93883">
        <w:t xml:space="preserve"> </w:t>
      </w:r>
      <w:r w:rsidR="0025344E">
        <w:t>configurations</w:t>
      </w:r>
      <w:r w:rsidR="00E93883">
        <w:t xml:space="preserve"> </w:t>
      </w:r>
      <w:r w:rsidR="002B2EAF">
        <w:t>that lead to</w:t>
      </w:r>
      <w:r w:rsidR="008A4868">
        <w:t xml:space="preserve"> </w:t>
      </w:r>
      <w:r w:rsidR="005454AC">
        <w:t>in</w:t>
      </w:r>
      <w:r w:rsidR="00FD52CC">
        <w:t>valid SRS sequence length</w:t>
      </w:r>
      <w:r w:rsidR="0022244E">
        <w:t>s</w:t>
      </w:r>
      <w:r w:rsidR="003636CE">
        <w:t xml:space="preserve"> are not </w:t>
      </w:r>
      <w:r w:rsidR="00734232">
        <w:t>supported</w:t>
      </w:r>
      <w:r w:rsidR="00FF1316">
        <w:t>.</w:t>
      </w:r>
      <w:bookmarkEnd w:id="74"/>
    </w:p>
    <w:p w14:paraId="3B03F2D3" w14:textId="0571A356" w:rsidR="008F3A97" w:rsidRDefault="00573728" w:rsidP="002008F2">
      <w:pPr>
        <w:pStyle w:val="BodyText"/>
      </w:pPr>
      <w:r>
        <w:t xml:space="preserve">An open issue </w:t>
      </w:r>
      <w:r w:rsidR="00EC460B">
        <w:t xml:space="preserve">is </w:t>
      </w:r>
      <w:r w:rsidR="008F47C6">
        <w:t xml:space="preserve">to </w:t>
      </w:r>
      <w:r w:rsidR="003E0125">
        <w:t>specify</w:t>
      </w:r>
      <w:r w:rsidR="005C7D6F">
        <w:t xml:space="preserve"> the </w:t>
      </w:r>
      <w:r w:rsidR="0068029F">
        <w:t xml:space="preserve">maximum </w:t>
      </w:r>
      <w:r w:rsidR="005C7D6F">
        <w:t>number of cyclic</w:t>
      </w:r>
      <w:r w:rsidR="003319F5">
        <w:t xml:space="preserve"> </w:t>
      </w:r>
      <w:r w:rsidR="00224CED">
        <w:t>shifts</w:t>
      </w:r>
      <w:r w:rsidR="00481353">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oMath>
      <w:r w:rsidR="00481353">
        <w:t>,</w:t>
      </w:r>
      <w:r w:rsidR="007D22F4">
        <w:t xml:space="preserve"> that can be configured</w:t>
      </w:r>
      <w:r w:rsidR="009C4094">
        <w:t xml:space="preserve"> for comb 8. In NR Rel. 16,</w:t>
      </w:r>
      <w:r w:rsidR="00FE2C05">
        <w:t xml:space="preserve"> for SRS for positioning, </w:t>
      </w:r>
      <w:r w:rsidR="00150275">
        <w:t>the number of cyclic shifts that can be</w:t>
      </w:r>
      <w:r w:rsidR="00300D1B">
        <w:t xml:space="preserve"> configured for </w:t>
      </w:r>
      <w:r w:rsidR="001D64E2">
        <w:t>comb 8 is</w:t>
      </w:r>
      <w:r w:rsidR="00150275">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hAnsi="Cambria Math"/>
          </w:rPr>
          <m:t>=6</m:t>
        </m:r>
      </m:oMath>
      <w:r w:rsidR="00047854">
        <w:t>.</w:t>
      </w:r>
      <w:r w:rsidR="002F635D">
        <w:t xml:space="preserve"> In our view, this </w:t>
      </w:r>
      <w:r w:rsidR="00EA663B">
        <w:t xml:space="preserve">number is not suitable </w:t>
      </w:r>
      <w:r w:rsidR="00B53F69">
        <w:t>for S</w:t>
      </w:r>
      <w:r w:rsidR="003F7AF3">
        <w:t xml:space="preserve">RS </w:t>
      </w:r>
      <w:r w:rsidR="00EA663B">
        <w:t xml:space="preserve">for two </w:t>
      </w:r>
      <w:r w:rsidR="007C0148">
        <w:t>reasons:</w:t>
      </w:r>
    </w:p>
    <w:p w14:paraId="0B928C5D" w14:textId="17083CBA" w:rsidR="00DE7076" w:rsidRDefault="00E50E20" w:rsidP="009A632C">
      <w:pPr>
        <w:pStyle w:val="BodyText"/>
        <w:numPr>
          <w:ilvl w:val="0"/>
          <w:numId w:val="54"/>
        </w:numPr>
      </w:pPr>
      <w:r>
        <w:t xml:space="preserve">The number of </w:t>
      </w:r>
      <w:r w:rsidR="00AF7217">
        <w:t xml:space="preserve">SRS ports </w:t>
      </w:r>
      <w:r w:rsidR="00FC5A93">
        <w:t xml:space="preserve">that can be multiplexed </w:t>
      </w:r>
      <w:r w:rsidR="00AE7058">
        <w:t xml:space="preserve">onto </w:t>
      </w:r>
      <w:r w:rsidR="006B5A7F">
        <w:t xml:space="preserve">a configured SRS bandwidth </w:t>
      </w:r>
      <w:r w:rsidR="003E5AA7">
        <w:t>per</w:t>
      </w:r>
      <w:r w:rsidR="00973AFF">
        <w:t xml:space="preserve"> OFDM symbol</w:t>
      </w:r>
      <w:r w:rsidR="00964747">
        <w:t xml:space="preserve"> </w:t>
      </w:r>
      <w:r w:rsidR="00D00F28">
        <w:t xml:space="preserve">is given </w:t>
      </w:r>
      <w:r w:rsidR="004C04EB">
        <w:t>by</w:t>
      </w:r>
      <w:r w:rsidR="006B387D">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oMath>
      <w:r w:rsidR="00B46F61">
        <w:rPr>
          <w:rFonts w:eastAsiaTheme="minorEastAsia"/>
        </w:rPr>
        <w:t>.</w:t>
      </w:r>
      <w:r w:rsidR="00851AFD">
        <w:rPr>
          <w:rFonts w:eastAsiaTheme="minorEastAsia"/>
        </w:rPr>
        <w:t xml:space="preserve"> For comb 4, the maximum number of </w:t>
      </w:r>
      <w:r w:rsidR="00C658F0">
        <w:rPr>
          <w:rFonts w:eastAsiaTheme="minorEastAsia"/>
        </w:rPr>
        <w:t xml:space="preserve">cyclic shifts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eastAsiaTheme="minorEastAsia" w:hAnsi="Cambria Math"/>
          </w:rPr>
          <m:t>=12</m:t>
        </m:r>
      </m:oMath>
      <w:r w:rsidR="005D0075">
        <w:rPr>
          <w:rFonts w:eastAsiaTheme="minorEastAsia"/>
        </w:rPr>
        <w:t xml:space="preserve">, which </w:t>
      </w:r>
      <w:r w:rsidR="00C41694">
        <w:rPr>
          <w:rFonts w:eastAsiaTheme="minorEastAsia"/>
        </w:rPr>
        <w:t>results in up to</w:t>
      </w:r>
      <w:r w:rsidR="00C35FB7">
        <w:rPr>
          <w:rFonts w:eastAsiaTheme="minorEastAsia"/>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eastAsiaTheme="minorEastAsia" w:hAnsi="Cambria Math"/>
          </w:rPr>
          <m:t>=4∙12=48</m:t>
        </m:r>
      </m:oMath>
      <w:r w:rsidR="00075DD6">
        <w:rPr>
          <w:rFonts w:eastAsiaTheme="minorEastAsia"/>
        </w:rPr>
        <w:t xml:space="preserve"> ports</w:t>
      </w:r>
      <w:r w:rsidR="00C35FB7">
        <w:rPr>
          <w:rFonts w:eastAsiaTheme="minorEastAsia"/>
        </w:rPr>
        <w:t>.</w:t>
      </w:r>
      <w:r w:rsidR="00A90A38">
        <w:rPr>
          <w:rFonts w:eastAsiaTheme="minorEastAsia"/>
        </w:rPr>
        <w:t xml:space="preserve"> </w:t>
      </w:r>
      <w:r w:rsidR="005C6632">
        <w:rPr>
          <w:rFonts w:eastAsiaTheme="minorEastAsia"/>
        </w:rPr>
        <w:t xml:space="preserve">For </w:t>
      </w:r>
      <w:r w:rsidR="00BE5BF5">
        <w:rPr>
          <w:rFonts w:eastAsiaTheme="minorEastAsia"/>
        </w:rPr>
        <w:t xml:space="preserve">comb </w:t>
      </w:r>
      <w:r w:rsidR="00D6283E">
        <w:rPr>
          <w:rFonts w:eastAsiaTheme="minorEastAsia"/>
        </w:rPr>
        <w:t xml:space="preserve">8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eastAsiaTheme="minorEastAsia" w:hAnsi="Cambria Math"/>
          </w:rPr>
          <m:t>=6</m:t>
        </m:r>
      </m:oMath>
      <w:r w:rsidR="009E2FF6">
        <w:rPr>
          <w:rFonts w:eastAsiaTheme="minorEastAsia"/>
        </w:rPr>
        <w:t>,</w:t>
      </w:r>
      <w:r w:rsidR="0005233B">
        <w:rPr>
          <w:rFonts w:eastAsiaTheme="minorEastAsia"/>
        </w:rPr>
        <w:t xml:space="preserve"> </w:t>
      </w:r>
      <w:r w:rsidR="007C0545">
        <w:rPr>
          <w:rFonts w:eastAsiaTheme="minorEastAsia"/>
        </w:rPr>
        <w:t>i</w:t>
      </w:r>
      <w:r w:rsidR="002414CF">
        <w:rPr>
          <w:rFonts w:eastAsiaTheme="minorEastAsia"/>
        </w:rPr>
        <w:t>t would</w:t>
      </w:r>
      <w:r w:rsidR="0005233B">
        <w:rPr>
          <w:rFonts w:eastAsiaTheme="minorEastAsia"/>
        </w:rPr>
        <w:t xml:space="preserve"> be possible to multiplex up to</w:t>
      </w:r>
      <w:r w:rsidR="009E2FF6">
        <w:rPr>
          <w:rFonts w:eastAsiaTheme="minorEastAsia"/>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eastAsiaTheme="minorEastAsia" w:hAnsi="Cambria Math"/>
          </w:rPr>
          <m:t>=8∙6=48</m:t>
        </m:r>
      </m:oMath>
      <w:r w:rsidR="00274D40">
        <w:rPr>
          <w:rFonts w:eastAsiaTheme="minorEastAsia"/>
        </w:rPr>
        <w:t xml:space="preserve"> ports</w:t>
      </w:r>
      <w:r w:rsidR="00D05C2F">
        <w:rPr>
          <w:rFonts w:eastAsiaTheme="minorEastAsia"/>
        </w:rPr>
        <w:t xml:space="preserve"> (same as for comb 4)</w:t>
      </w:r>
      <w:r w:rsidR="00774C6D">
        <w:rPr>
          <w:rFonts w:eastAsiaTheme="minorEastAsia"/>
        </w:rPr>
        <w:t xml:space="preserve">. Hence, </w:t>
      </w:r>
      <w:r w:rsidR="00A8134B">
        <w:rPr>
          <w:rFonts w:eastAsiaTheme="minorEastAsia"/>
        </w:rPr>
        <w:t>no</w:t>
      </w:r>
      <w:r w:rsidR="000E33C1">
        <w:rPr>
          <w:rFonts w:eastAsiaTheme="minorEastAsia"/>
        </w:rPr>
        <w:t xml:space="preserve"> </w:t>
      </w:r>
      <w:r w:rsidR="00FD5F12">
        <w:rPr>
          <w:rFonts w:eastAsiaTheme="minorEastAsia"/>
        </w:rPr>
        <w:t>capacity gain</w:t>
      </w:r>
      <w:r w:rsidR="002E306F">
        <w:rPr>
          <w:rFonts w:eastAsiaTheme="minorEastAsia"/>
        </w:rPr>
        <w:t xml:space="preserve">s </w:t>
      </w:r>
      <w:r w:rsidR="00302499">
        <w:rPr>
          <w:rFonts w:eastAsiaTheme="minorEastAsia"/>
        </w:rPr>
        <w:t xml:space="preserve">can </w:t>
      </w:r>
      <w:r w:rsidR="002E306F">
        <w:rPr>
          <w:rFonts w:eastAsiaTheme="minorEastAsia"/>
        </w:rPr>
        <w:t xml:space="preserve">be achieved by </w:t>
      </w:r>
      <w:r w:rsidR="00457176">
        <w:rPr>
          <w:rFonts w:eastAsiaTheme="minorEastAsia"/>
        </w:rPr>
        <w:t>using</w:t>
      </w:r>
      <w:r w:rsidR="002C1CE9">
        <w:rPr>
          <w:rFonts w:eastAsiaTheme="minorEastAsia"/>
        </w:rPr>
        <w:t xml:space="preserve"> </w:t>
      </w:r>
      <w:r w:rsidR="00C66D76">
        <w:rPr>
          <w:rFonts w:eastAsiaTheme="minorEastAsia"/>
        </w:rPr>
        <w:t>comb 8</w:t>
      </w:r>
      <w:r w:rsidR="004A3F5F">
        <w:rPr>
          <w:rFonts w:eastAsiaTheme="minorEastAsia"/>
        </w:rPr>
        <w:t xml:space="preserve"> </w:t>
      </w:r>
      <w:r w:rsidR="009A770D">
        <w:rPr>
          <w:rFonts w:eastAsiaTheme="minorEastAsia"/>
        </w:rPr>
        <w:t xml:space="preserve">unless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hAnsi="Cambria Math"/>
          </w:rPr>
          <m:t>&gt;6</m:t>
        </m:r>
      </m:oMath>
      <w:r w:rsidR="002C1CE9">
        <w:rPr>
          <w:rFonts w:eastAsiaTheme="minorEastAsia"/>
        </w:rPr>
        <w:t>.</w:t>
      </w:r>
    </w:p>
    <w:p w14:paraId="47AF9D47" w14:textId="6F6AFF29" w:rsidR="00EC7996" w:rsidRPr="002008F2" w:rsidRDefault="0076468D" w:rsidP="002008F2">
      <w:pPr>
        <w:pStyle w:val="BodyText"/>
        <w:numPr>
          <w:ilvl w:val="0"/>
          <w:numId w:val="54"/>
        </w:numPr>
      </w:pPr>
      <w:r>
        <w:t xml:space="preserve">For multi-port SRS resources, which uses different cyclic shifts </w:t>
      </w:r>
      <w:r w:rsidR="005E56E7">
        <w:t>for different SRS ports, t</w:t>
      </w:r>
      <w:r w:rsidR="00EC7996">
        <w:t xml:space="preserve">he maximum number of cyclic shifts should be </w:t>
      </w:r>
      <w:r w:rsidR="00550791">
        <w:t xml:space="preserve">an integer multiple of the </w:t>
      </w:r>
      <w:r w:rsidR="00AA2776">
        <w:t>number of SRS ports</w:t>
      </w:r>
      <w:r w:rsidR="00D04C67">
        <w:t xml:space="preserve"> </w:t>
      </w:r>
      <w:r w:rsidR="008B6D4F">
        <w:t xml:space="preserve">per </w:t>
      </w:r>
      <w:r w:rsidR="00C86682">
        <w:t>SRS resource</w:t>
      </w:r>
      <w:r w:rsidR="00B263CA">
        <w:t>, which can be 1, 2, or 4</w:t>
      </w:r>
      <w:r w:rsidR="00AA2776">
        <w:t>.</w:t>
      </w:r>
      <w:r w:rsidR="001144A1">
        <w:t xml:space="preserve"> </w:t>
      </w:r>
      <w:r w:rsidR="0047627F">
        <w:t xml:space="preserve">Note that this is not a concern for SRS for positioning </w:t>
      </w:r>
      <w:r w:rsidR="00902286">
        <w:t xml:space="preserve">for which the number of ports is </w:t>
      </w:r>
      <w:r w:rsidR="0089277E">
        <w:t>always 1</w:t>
      </w:r>
      <w:r w:rsidR="00902286">
        <w:t>.</w:t>
      </w:r>
      <w:r w:rsidR="0047627F">
        <w:t xml:space="preserve"> </w:t>
      </w:r>
    </w:p>
    <w:p w14:paraId="27B2FB1A" w14:textId="6A518CC3" w:rsidR="004868C2" w:rsidRDefault="004868C2" w:rsidP="001D1769">
      <w:pPr>
        <w:pStyle w:val="BodyText"/>
        <w:jc w:val="center"/>
      </w:pPr>
      <w:r w:rsidRPr="004868C2">
        <w:rPr>
          <w:noProof/>
        </w:rPr>
        <w:lastRenderedPageBreak/>
        <w:drawing>
          <wp:inline distT="0" distB="0" distL="0" distR="0" wp14:anchorId="5591FC3D" wp14:editId="0DF238C0">
            <wp:extent cx="4976734" cy="25430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4986730" cy="2548164"/>
                    </a:xfrm>
                    <a:prstGeom prst="rect">
                      <a:avLst/>
                    </a:prstGeom>
                  </pic:spPr>
                </pic:pic>
              </a:graphicData>
            </a:graphic>
          </wp:inline>
        </w:drawing>
      </w:r>
    </w:p>
    <w:p w14:paraId="2F3534A8" w14:textId="67430A77" w:rsidR="001D1769" w:rsidRDefault="003853B4" w:rsidP="00033C91">
      <w:pPr>
        <w:pStyle w:val="Caption"/>
      </w:pPr>
      <w:bookmarkStart w:id="75" w:name="_Ref68629654"/>
      <w:r w:rsidRPr="00B64825">
        <w:t xml:space="preserve">Figure </w:t>
      </w:r>
      <w:r w:rsidRPr="002008F2">
        <w:rPr>
          <w:b w:val="0"/>
        </w:rPr>
        <w:fldChar w:fldCharType="begin"/>
      </w:r>
      <w:r>
        <w:instrText xml:space="preserve"> SEQ Figure \* ARABIC </w:instrText>
      </w:r>
      <w:r w:rsidRPr="002008F2">
        <w:rPr>
          <w:b w:val="0"/>
        </w:rPr>
        <w:fldChar w:fldCharType="separate"/>
      </w:r>
      <w:r w:rsidR="007A36D5">
        <w:rPr>
          <w:noProof/>
        </w:rPr>
        <w:t>2</w:t>
      </w:r>
      <w:r w:rsidRPr="002008F2">
        <w:rPr>
          <w:b w:val="0"/>
        </w:rPr>
        <w:fldChar w:fldCharType="end"/>
      </w:r>
      <w:bookmarkEnd w:id="75"/>
      <w:r w:rsidRPr="00B64825">
        <w:tab/>
        <w:t>C</w:t>
      </w:r>
      <w:r w:rsidR="00C2574C">
        <w:t>orr</w:t>
      </w:r>
      <w:r w:rsidR="002A3FE5">
        <w:t xml:space="preserve">elation </w:t>
      </w:r>
      <w:r w:rsidR="00693C1B">
        <w:t xml:space="preserve">between SRS sequences used </w:t>
      </w:r>
      <w:r w:rsidR="006F22D6">
        <w:t>for</w:t>
      </w:r>
      <w:r w:rsidR="00693C1B">
        <w:t xml:space="preserve"> different </w:t>
      </w:r>
      <w:r w:rsidR="002A14E2">
        <w:t>SRS ports</w:t>
      </w:r>
      <w:r w:rsidR="007555FD">
        <w:t xml:space="preserve"> </w:t>
      </w:r>
      <w:r w:rsidR="000920C0">
        <w:t>for the case when the sequence length is 6.</w:t>
      </w:r>
    </w:p>
    <w:p w14:paraId="5D07A27B" w14:textId="0D9555CC" w:rsidR="003623AE" w:rsidRDefault="004C4E61" w:rsidP="002008F2">
      <w:pPr>
        <w:pStyle w:val="BodyText"/>
      </w:pPr>
      <w:r>
        <w:t xml:space="preserve">To illustrate </w:t>
      </w:r>
      <w:r w:rsidR="00935580">
        <w:t xml:space="preserve">the </w:t>
      </w:r>
      <w:r w:rsidR="00F6060F">
        <w:t>second</w:t>
      </w:r>
      <w:r w:rsidR="00427642">
        <w:t xml:space="preserve"> point</w:t>
      </w:r>
      <w:r w:rsidR="008F2E0E">
        <w:t xml:space="preserve">, we show in </w:t>
      </w:r>
      <w:r w:rsidR="005846FF">
        <w:fldChar w:fldCharType="begin"/>
      </w:r>
      <w:r w:rsidR="005846FF">
        <w:instrText xml:space="preserve"> REF _Ref68629654 \h </w:instrText>
      </w:r>
      <w:r w:rsidR="005846FF">
        <w:fldChar w:fldCharType="separate"/>
      </w:r>
      <w:r w:rsidR="007A36D5" w:rsidRPr="00B64825">
        <w:t xml:space="preserve">Figure </w:t>
      </w:r>
      <w:r w:rsidR="007A36D5">
        <w:rPr>
          <w:noProof/>
        </w:rPr>
        <w:t>2</w:t>
      </w:r>
      <w:r w:rsidR="005846FF">
        <w:fldChar w:fldCharType="end"/>
      </w:r>
      <w:r w:rsidR="005846FF">
        <w:t xml:space="preserve"> </w:t>
      </w:r>
      <w:r w:rsidR="00A9424D">
        <w:t>the correlation</w:t>
      </w:r>
      <w:r w:rsidR="00CF40E8">
        <w:t>, in the time-domain (</w:t>
      </w:r>
      <w:r w:rsidR="00621134">
        <w:t xml:space="preserve">i.e., </w:t>
      </w:r>
      <w:r w:rsidR="00CF40E8">
        <w:t xml:space="preserve">after </w:t>
      </w:r>
      <w:r w:rsidR="00E14315">
        <w:t xml:space="preserve">computing </w:t>
      </w:r>
      <w:r w:rsidR="00274F44">
        <w:t xml:space="preserve">an </w:t>
      </w:r>
      <w:r w:rsidR="00CF40E8">
        <w:t>IFFT</w:t>
      </w:r>
      <w:r w:rsidR="007604A7">
        <w:t>)</w:t>
      </w:r>
      <w:r w:rsidR="006313AA">
        <w:t>,</w:t>
      </w:r>
      <w:r w:rsidR="00A225E6">
        <w:t xml:space="preserve"> between </w:t>
      </w:r>
      <w:r w:rsidR="00925BE1">
        <w:t xml:space="preserve">the SRS sequence used </w:t>
      </w:r>
      <w:r w:rsidR="00992E4A">
        <w:t>on</w:t>
      </w:r>
      <w:r w:rsidR="00126F45">
        <w:t xml:space="preserve"> the</w:t>
      </w:r>
      <w:r w:rsidR="00992E4A">
        <w:t xml:space="preserve"> different ports</w:t>
      </w:r>
      <w:r w:rsidR="00C74463">
        <w:t xml:space="preserve"> for a 4-port SRS resourc</w:t>
      </w:r>
      <w:r w:rsidR="00DA4032">
        <w:t>e</w:t>
      </w:r>
      <w:r w:rsidR="00992E4A">
        <w:t xml:space="preserve"> with </w:t>
      </w:r>
      <w:r w:rsidR="00477222">
        <w:t xml:space="preserve">the SRS sequence used on SRS </w:t>
      </w:r>
      <w:r w:rsidR="00C7098C">
        <w:t>port</w:t>
      </w:r>
      <w:r w:rsidR="00A670ED">
        <w:t xml:space="preserve"> 0</w:t>
      </w:r>
      <w:r w:rsidR="00477222">
        <w:t xml:space="preserve">. </w:t>
      </w:r>
      <w:r w:rsidR="00F40053">
        <w:t>Here, the SRS sequence length</w:t>
      </w:r>
      <w:r w:rsidR="000C77EF">
        <w:t xml:space="preserve"> is </w:t>
      </w:r>
      <w:r w:rsidR="00786977">
        <w:t>6</w:t>
      </w:r>
      <w:r w:rsidR="0073664D">
        <w:t xml:space="preserve"> and the port-specific cyclic shifts are computed according to formulas in NR Rel. 16</w:t>
      </w:r>
      <w:r w:rsidR="0053028C">
        <w:t xml:space="preserve"> specification</w:t>
      </w:r>
      <w:r w:rsidR="00D20BB4">
        <w:t xml:space="preserve">. We note </w:t>
      </w:r>
      <w:r w:rsidR="002E4E4E">
        <w:t xml:space="preserve">that </w:t>
      </w:r>
      <w:r w:rsidR="00670450">
        <w:t>the resulting</w:t>
      </w:r>
      <w:r w:rsidR="00360CB3">
        <w:t xml:space="preserve"> SRS sequences </w:t>
      </w:r>
      <w:r w:rsidR="00FC0C4B">
        <w:t>cannot</w:t>
      </w:r>
      <w:r w:rsidR="007535D5">
        <w:t xml:space="preserve"> be </w:t>
      </w:r>
      <w:r w:rsidR="00A617E6">
        <w:t xml:space="preserve">separated </w:t>
      </w:r>
      <w:r w:rsidR="00A5411A">
        <w:t>by means</w:t>
      </w:r>
      <w:r w:rsidR="00DF6375">
        <w:t xml:space="preserve"> of</w:t>
      </w:r>
      <w:r w:rsidR="00A617E6">
        <w:t xml:space="preserve"> </w:t>
      </w:r>
      <w:r w:rsidR="00FC0C4B">
        <w:t xml:space="preserve">simple </w:t>
      </w:r>
      <w:r w:rsidR="00A617E6">
        <w:t>time-domain windowing, which is desired</w:t>
      </w:r>
      <w:r w:rsidR="00360CB3">
        <w:t xml:space="preserve">. </w:t>
      </w:r>
      <w:r w:rsidR="00A53887">
        <w:t>To remedy this issue</w:t>
      </w:r>
      <w:r w:rsidR="00A33D5E">
        <w:t xml:space="preserve">, and to achieve </w:t>
      </w:r>
      <w:r w:rsidR="004656F2">
        <w:t xml:space="preserve">SRS </w:t>
      </w:r>
      <w:r w:rsidR="00A33D5E">
        <w:t>capacity gain</w:t>
      </w:r>
      <w:r w:rsidR="00DE33C1">
        <w:t>s</w:t>
      </w:r>
      <w:r w:rsidR="00A33D5E">
        <w:t xml:space="preserve"> compared to NR Rel. 16, </w:t>
      </w:r>
      <w:r w:rsidR="00A53887">
        <w:t>we</w:t>
      </w:r>
      <w:r w:rsidR="003623AE">
        <w:t xml:space="preserve"> propose:</w:t>
      </w:r>
    </w:p>
    <w:p w14:paraId="7379E13C" w14:textId="21CFA6AA" w:rsidR="00801E2C" w:rsidRDefault="000773C3" w:rsidP="002008F2">
      <w:pPr>
        <w:pStyle w:val="Proposal"/>
      </w:pPr>
      <w:bookmarkStart w:id="76" w:name="_Ref68613635"/>
      <w:bookmarkStart w:id="77" w:name="_Toc68624180"/>
      <w:r>
        <w:t xml:space="preserve">For transmission comb 8, the maximum </w:t>
      </w:r>
      <w:r w:rsidR="00CA7111">
        <w:t xml:space="preserve">supported </w:t>
      </w:r>
      <w:r>
        <w:t>number of cyclic shift</w:t>
      </w:r>
      <w:r w:rsidR="0051581B">
        <w:t xml:space="preserve">s </w:t>
      </w:r>
      <w:r w:rsidR="0078319B">
        <w:t>should be at least</w:t>
      </w:r>
      <w:r w:rsidR="0051581B">
        <w:t xml:space="preserve"> 12</w:t>
      </w:r>
      <w:r w:rsidR="00204F43">
        <w:t xml:space="preserve"> and an integer multiple </w:t>
      </w:r>
      <w:r w:rsidR="00466A92">
        <w:t xml:space="preserve">of </w:t>
      </w:r>
      <w:r w:rsidR="00C11E84">
        <w:t>4</w:t>
      </w:r>
      <w:r w:rsidR="0051581B">
        <w:t>.</w:t>
      </w:r>
      <w:bookmarkEnd w:id="76"/>
      <w:bookmarkEnd w:id="77"/>
    </w:p>
    <w:p w14:paraId="37B0EE1A" w14:textId="5BFE3FB8" w:rsidR="00FC3699" w:rsidRDefault="00C1230C" w:rsidP="002008F2">
      <w:pPr>
        <w:pStyle w:val="BodyText"/>
        <w:rPr>
          <w:rFonts w:eastAsiaTheme="minorEastAsia"/>
        </w:rPr>
      </w:pPr>
      <w:r>
        <w:t xml:space="preserve">According to </w:t>
      </w:r>
      <w:r w:rsidR="00F75DF1">
        <w:fldChar w:fldCharType="begin"/>
      </w:r>
      <w:r w:rsidR="00F75DF1">
        <w:instrText xml:space="preserve"> REF _Ref68613635 \r \h </w:instrText>
      </w:r>
      <w:r w:rsidR="00F75DF1">
        <w:fldChar w:fldCharType="separate"/>
      </w:r>
      <w:r w:rsidR="007A36D5">
        <w:t>Proposal 21</w:t>
      </w:r>
      <w:r w:rsidR="00F75DF1">
        <w:fldChar w:fldCharType="end"/>
      </w:r>
      <w:r w:rsidR="007852E1">
        <w:t>,</w:t>
      </w:r>
      <w:r w:rsidR="007E1193">
        <w:t xml:space="preserve"> the maximum number of cyclic shifts may exceed the</w:t>
      </w:r>
      <w:r w:rsidR="008C0E57">
        <w:t xml:space="preserve"> SRS sequence length</w:t>
      </w:r>
      <w:r w:rsidR="0038234D">
        <w:t>, which</w:t>
      </w:r>
      <w:r w:rsidR="00BE0C5B">
        <w:t>, in turn,</w:t>
      </w:r>
      <w:r w:rsidR="0038234D">
        <w:t xml:space="preserve"> </w:t>
      </w:r>
      <w:r w:rsidR="005F52F7">
        <w:t>could result in</w:t>
      </w:r>
      <w:r w:rsidR="00193C52">
        <w:t xml:space="preserve"> </w:t>
      </w:r>
      <w:r w:rsidR="0038234D">
        <w:t xml:space="preserve">nonorthogonal SRS sequences. </w:t>
      </w:r>
      <w:r w:rsidR="000C77F2">
        <w:t>In fact,</w:t>
      </w:r>
      <w:r w:rsidR="00382DBE">
        <w:t xml:space="preserve"> with the introduction of SRS partial </w:t>
      </w:r>
      <w:r w:rsidR="00344A2A">
        <w:t xml:space="preserve">sounding, cases </w:t>
      </w:r>
      <w:r w:rsidR="00615D4B">
        <w:t>for</w:t>
      </w:r>
      <w:r w:rsidR="00344A2A">
        <w:t xml:space="preserve"> which </w:t>
      </w:r>
      <w:r w:rsidR="00147B82">
        <w:t xml:space="preserve">the </w:t>
      </w:r>
      <w:r w:rsidR="00787461">
        <w:t xml:space="preserve">maximum number of cyclic shifts </w:t>
      </w:r>
      <w:r w:rsidR="00F22807">
        <w:t>is</w:t>
      </w:r>
      <w:r w:rsidR="00BB5807">
        <w:t xml:space="preserve"> </w:t>
      </w:r>
      <w:r w:rsidR="008029E2">
        <w:t>larger</w:t>
      </w:r>
      <w:r w:rsidR="00BB5807">
        <w:t xml:space="preserve"> than the SRS sequence </w:t>
      </w:r>
      <w:r w:rsidR="00C959BC">
        <w:t>length</w:t>
      </w:r>
      <w:r w:rsidR="004A5D21">
        <w:t xml:space="preserve"> could occur also for existing combs (i.e., comb </w:t>
      </w:r>
      <w:r w:rsidR="006F7E26">
        <w:t>2 and 4).</w:t>
      </w:r>
      <w:r w:rsidR="00F01F41">
        <w:t xml:space="preserve"> For example, </w:t>
      </w:r>
      <w:r w:rsidR="007F597E">
        <w:t>for</w:t>
      </w:r>
      <w:r w:rsidR="004E2BA1">
        <w:t xml:space="preserve"> </w:t>
      </w:r>
      <m:oMath>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TC</m:t>
            </m:r>
          </m:sub>
        </m:sSub>
        <m:r>
          <w:rPr>
            <w:rFonts w:ascii="Cambria Math" w:eastAsiaTheme="minorEastAsia" w:hAnsi="Cambria Math"/>
          </w:rPr>
          <m:t>=4</m:t>
        </m:r>
      </m:oMath>
      <w:r w:rsidR="003645BA">
        <w:rPr>
          <w:rFonts w:eastAsiaTheme="minorEastAsia"/>
        </w:rPr>
        <w:t xml:space="preserve">, </w:t>
      </w:r>
      <w:r w:rsidR="00D90FF0">
        <w:t>if</w:t>
      </w:r>
      <w:r w:rsidR="0050375E">
        <w:t xml:space="preserve"> the configured</w:t>
      </w:r>
      <w:r w:rsidR="00CE09A4">
        <w:t xml:space="preserve"> </w:t>
      </w:r>
      <w:r w:rsidR="00177B16">
        <w:t xml:space="preserve">SRS bandwidth </w:t>
      </w:r>
      <w:r w:rsidR="0048034A">
        <w:t xml:space="preserve">is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eastAsiaTheme="minorEastAsia" w:hAnsi="Cambria Math"/>
          </w:rPr>
          <m:t>=4</m:t>
        </m:r>
      </m:oMath>
      <w:r w:rsidR="00CE09A4">
        <w:rPr>
          <w:rFonts w:eastAsiaTheme="minorEastAsia"/>
        </w:rPr>
        <w:t xml:space="preserve"> PRBs</w:t>
      </w:r>
      <w:r w:rsidR="00AE5916">
        <w:rPr>
          <w:rFonts w:eastAsiaTheme="minorEastAsia"/>
        </w:rPr>
        <w:t xml:space="preserve"> and the partial-sounding factor is </w:t>
      </w:r>
      <m:oMath>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=2</m:t>
        </m:r>
      </m:oMath>
      <w:r w:rsidR="00181F62">
        <w:rPr>
          <w:rFonts w:eastAsiaTheme="minorEastAsia"/>
        </w:rPr>
        <w:t xml:space="preserve">, </w:t>
      </w:r>
      <w:r w:rsidR="00643E6D">
        <w:t>the resulting sequence length is</w:t>
      </w:r>
      <w:r w:rsidR="00CD1C38">
        <w:t xml:space="preserve"> </w:t>
      </w:r>
      <m:oMath>
        <m:sSub>
          <m:sSubPr>
            <m:ctrlPr>
              <w:rPr>
                <w:rFonts w:ascii="Cambria Math" w:hAnsi="Cambria Math"/>
                <w:i/>
              </w:rPr>
            </m:ctrlPr>
          </m:sSubPr>
          <m:e>
            <m:r>
              <w:rPr>
                <w:rFonts w:ascii="Cambria Math" w:hAnsi="Cambria Math"/>
              </w:rPr>
              <m:t>M</m:t>
            </m:r>
          </m:e>
          <m:sub>
            <m:r>
              <m:rPr>
                <m:sty m:val="p"/>
              </m:rPr>
              <w:rPr>
                <w:rFonts w:ascii="Cambria Math" w:hAnsi="Cambria Math"/>
              </w:rPr>
              <m:t>f</m:t>
            </m:r>
          </m:sub>
        </m:sSub>
        <m:r>
          <w:rPr>
            <w:rFonts w:ascii="Cambria Math" w:hAnsi="Cambria Math"/>
          </w:rPr>
          <m:t>=12∙</m:t>
        </m:r>
        <m:sSub>
          <m:sSubPr>
            <m:ctrlPr>
              <w:rPr>
                <w:rFonts w:ascii="Cambria Math" w:hAnsi="Cambria Math"/>
                <w:i/>
              </w:rPr>
            </m:ctrlPr>
          </m:sSubPr>
          <m:e>
            <m:r>
              <w:rPr>
                <w:rFonts w:ascii="Cambria Math" w:hAnsi="Cambria Math"/>
              </w:rPr>
              <m:t>m</m:t>
            </m:r>
          </m:e>
          <m:sub>
            <m:r>
              <m:rPr>
                <m:sty m:val="p"/>
              </m:rPr>
              <w:rPr>
                <w:rFonts w:ascii="Cambria Math" w:hAnsi="Cambria Math"/>
              </w:rPr>
              <m:t>SRS</m:t>
            </m:r>
            <m:r>
              <w:rPr>
                <w:rFonts w:ascii="Cambria Math" w:hAnsi="Cambria Math"/>
              </w:rPr>
              <m:t xml:space="preserve">, </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TC</m:t>
            </m:r>
          </m:sub>
        </m:sSub>
        <m:r>
          <w:rPr>
            <w:rFonts w:ascii="Cambria Math" w:eastAsiaTheme="minorEastAsia" w:hAnsi="Cambria Math"/>
          </w:rPr>
          <m:t>)=6</m:t>
        </m:r>
      </m:oMath>
      <w:r w:rsidR="0012736C">
        <w:rPr>
          <w:rFonts w:eastAsiaTheme="minorEastAsia"/>
        </w:rPr>
        <w:t xml:space="preserve"> samples</w:t>
      </w:r>
      <w:r w:rsidR="00A93FBE">
        <w:rPr>
          <w:rFonts w:eastAsiaTheme="minorEastAsia"/>
        </w:rPr>
        <w:t xml:space="preserve">, which is smaller than the </w:t>
      </w:r>
      <w:r w:rsidR="0010535D">
        <w:rPr>
          <w:rFonts w:eastAsiaTheme="minorEastAsia"/>
        </w:rPr>
        <w:t>maximum number of cyclic shifts</w:t>
      </w:r>
      <w:r w:rsidR="003677F3">
        <w:rPr>
          <w:rFonts w:eastAsiaTheme="minorEastAsia"/>
        </w:rPr>
        <w:t xml:space="preserve"> </w:t>
      </w:r>
      <w:r w:rsidR="00D20446">
        <w:rPr>
          <w:rFonts w:eastAsiaTheme="minorEastAsia"/>
        </w:rPr>
        <w:t xml:space="preserve">for </w:t>
      </w:r>
      <w:r w:rsidR="00A15A98">
        <w:rPr>
          <w:rFonts w:eastAsiaTheme="minorEastAsia"/>
        </w:rPr>
        <w:t>comb 4</w:t>
      </w:r>
      <w:r w:rsidR="008E3057">
        <w:rPr>
          <w:rFonts w:eastAsiaTheme="minorEastAsia"/>
        </w:rPr>
        <w:t xml:space="preserve"> </w:t>
      </w:r>
      <w:r w:rsidR="005A4302">
        <w:rPr>
          <w:rFonts w:eastAsiaTheme="minorEastAsia"/>
        </w:rPr>
        <w:t>(</w:t>
      </w:r>
      <w:r w:rsidR="008E3057">
        <w:rPr>
          <w:rFonts w:eastAsiaTheme="minorEastAsia"/>
        </w:rPr>
        <w:t xml:space="preserve">i.e., </w:t>
      </w:r>
      <w:r w:rsidR="005A4302">
        <w:rPr>
          <w:rFonts w:eastAsiaTheme="minorEastAsia"/>
        </w:rPr>
        <w:t>12</w:t>
      </w:r>
      <w:r w:rsidR="00A15A98">
        <w:rPr>
          <w:rFonts w:eastAsiaTheme="minorEastAsia"/>
        </w:rPr>
        <w:t xml:space="preserve"> cyclic shifts)</w:t>
      </w:r>
      <w:r w:rsidR="00FD4C35">
        <w:rPr>
          <w:rFonts w:eastAsiaTheme="minorEastAsia"/>
        </w:rPr>
        <w:t>.</w:t>
      </w:r>
      <w:r w:rsidR="00FC3699">
        <w:rPr>
          <w:rFonts w:eastAsiaTheme="minorEastAsia"/>
        </w:rPr>
        <w:t xml:space="preserve"> We thus propose:</w:t>
      </w:r>
    </w:p>
    <w:p w14:paraId="69D9DFE6" w14:textId="15303D30" w:rsidR="008E4019" w:rsidRDefault="00B07FA7" w:rsidP="002008F2">
      <w:pPr>
        <w:pStyle w:val="Proposal"/>
      </w:pPr>
      <w:bookmarkStart w:id="78" w:name="_Toc68624181"/>
      <w:r>
        <w:t xml:space="preserve">For </w:t>
      </w:r>
      <w:r w:rsidR="001D142A">
        <w:t>SRS bandwidth and</w:t>
      </w:r>
      <w:r w:rsidR="00D9655B">
        <w:t>/or</w:t>
      </w:r>
      <w:r w:rsidR="001D142A">
        <w:t xml:space="preserve"> partial-sounding configurations</w:t>
      </w:r>
      <w:r w:rsidR="00990457">
        <w:t xml:space="preserve"> </w:t>
      </w:r>
      <w:r w:rsidR="00274746">
        <w:t>for wh</w:t>
      </w:r>
      <w:r w:rsidR="00DC252D">
        <w:t xml:space="preserve">ich </w:t>
      </w:r>
      <w:r w:rsidR="00B51ACD">
        <w:t>the</w:t>
      </w:r>
      <w:r w:rsidR="00017C82">
        <w:t xml:space="preserve"> </w:t>
      </w:r>
      <w:r w:rsidR="00F078D1">
        <w:t xml:space="preserve">resulting </w:t>
      </w:r>
      <w:r w:rsidR="001C65EA">
        <w:t xml:space="preserve">SRS sequence length </w:t>
      </w:r>
      <w:r w:rsidR="00CC5131">
        <w:t>is</w:t>
      </w:r>
      <w:r w:rsidR="001923F4">
        <w:t xml:space="preserve"> smaller than the </w:t>
      </w:r>
      <w:r w:rsidR="008D5650">
        <w:t xml:space="preserve">maximum </w:t>
      </w:r>
      <w:r w:rsidR="001923F4">
        <w:t xml:space="preserve">number of cyclic shifts </w:t>
      </w:r>
      <w:r w:rsidR="00550E31">
        <w:t xml:space="preserve">for a configured </w:t>
      </w:r>
      <w:r w:rsidR="004E648F">
        <w:t>transmission comb</w:t>
      </w:r>
      <w:r w:rsidR="002B70FC">
        <w:t>, introduce a rule</w:t>
      </w:r>
      <w:r w:rsidR="00C8749E">
        <w:t xml:space="preserve"> that restricts which cyclic shifts that </w:t>
      </w:r>
      <w:r w:rsidR="007B2B67">
        <w:t xml:space="preserve">are </w:t>
      </w:r>
      <w:r w:rsidR="00DB1DD0">
        <w:t>to</w:t>
      </w:r>
      <w:r w:rsidR="00C8749E">
        <w:t xml:space="preserve"> be </w:t>
      </w:r>
      <w:r w:rsidR="007B2B67">
        <w:t>applied for</w:t>
      </w:r>
      <w:r w:rsidR="002B401A">
        <w:t xml:space="preserve"> said</w:t>
      </w:r>
      <w:r w:rsidR="00C8749E">
        <w:t xml:space="preserve"> SRS resource.</w:t>
      </w:r>
      <w:bookmarkEnd w:id="78"/>
    </w:p>
    <w:p w14:paraId="0252B97C" w14:textId="0358015D" w:rsidR="00B05D54" w:rsidRPr="002008F2" w:rsidRDefault="00782805" w:rsidP="002008F2">
      <w:pPr>
        <w:pStyle w:val="IvDbodytext"/>
      </w:pPr>
      <w:r>
        <w:t xml:space="preserve">Such a rule may </w:t>
      </w:r>
      <w:r w:rsidR="000E7BB2">
        <w:t xml:space="preserve">include </w:t>
      </w:r>
      <w:r w:rsidR="004850D6">
        <w:t>prohibiting</w:t>
      </w:r>
      <w:r w:rsidR="00053791">
        <w:t xml:space="preserve"> the </w:t>
      </w:r>
      <w:r w:rsidR="00746FA7">
        <w:t xml:space="preserve">configuration of some </w:t>
      </w:r>
      <w:r w:rsidR="00AF3DA2">
        <w:t xml:space="preserve">cyclic shifts in the range </w:t>
      </w:r>
      <w:r w:rsidR="00105EED">
        <w:t>[</w:t>
      </w:r>
      <m:oMath>
        <m:r>
          <w:rPr>
            <w:rFonts w:ascii="Cambria Math" w:hAnsi="Cambria Math"/>
          </w:rPr>
          <m:t>0</m:t>
        </m:r>
      </m:oMath>
      <w:r w:rsidR="00105EED">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m:t>
            </m:r>
            <m:r>
              <m:rPr>
                <m:sty m:val="p"/>
              </m:rPr>
              <w:rPr>
                <w:rFonts w:ascii="Cambria Math" w:hAnsi="Cambria Math"/>
              </w:rPr>
              <m:t xml:space="preserve"> max</m:t>
            </m:r>
          </m:sup>
        </m:sSubSup>
        <m:r>
          <w:rPr>
            <w:rFonts w:ascii="Cambria Math" w:hAnsi="Cambria Math"/>
          </w:rPr>
          <m:t>-1</m:t>
        </m:r>
      </m:oMath>
      <w:r w:rsidR="00105EED">
        <w:t>]</w:t>
      </w:r>
      <w:r w:rsidR="0085507F">
        <w:t xml:space="preserve">. </w:t>
      </w:r>
      <w:r w:rsidR="00195CB5">
        <w:t>F</w:t>
      </w:r>
      <w:r w:rsidR="00EC4A5C">
        <w:t>urthermore, f</w:t>
      </w:r>
      <w:r w:rsidR="00195CB5">
        <w:t>or multi-port SRS resources, s</w:t>
      </w:r>
      <w:r w:rsidR="00080157">
        <w:t xml:space="preserve">uch a rule could </w:t>
      </w:r>
      <w:r w:rsidR="00327846">
        <w:t>involve</w:t>
      </w:r>
      <w:r w:rsidR="00886DFB">
        <w:t xml:space="preserve"> a mapping</w:t>
      </w:r>
      <w:r w:rsidR="004E11AA">
        <w:t xml:space="preserve"> between </w:t>
      </w:r>
      <w:r w:rsidR="009C3682">
        <w:t xml:space="preserve">port-specific cyclic shifts </w:t>
      </w:r>
      <w:r w:rsidR="002B68CF">
        <w:t xml:space="preserve">to the set of </w:t>
      </w:r>
      <w:r w:rsidR="001D5484">
        <w:t>valid cyclic shifts</w:t>
      </w:r>
      <w:r w:rsidR="008F4B3E">
        <w:t>.</w:t>
      </w:r>
    </w:p>
    <w:p w14:paraId="588A7168" w14:textId="2899BE36" w:rsidR="00EA6AC7" w:rsidRPr="00336BCE" w:rsidRDefault="00EA6AC7" w:rsidP="00EA6AC7">
      <w:pPr>
        <w:pStyle w:val="Heading2"/>
        <w:rPr>
          <w:rFonts w:cs="Arial"/>
          <w:lang w:val="en-US"/>
        </w:rPr>
      </w:pPr>
      <w:r w:rsidRPr="00336BCE">
        <w:rPr>
          <w:rFonts w:cs="Arial"/>
          <w:lang w:val="en-US"/>
        </w:rPr>
        <w:t>2.</w:t>
      </w:r>
      <w:bookmarkStart w:id="79" w:name="_Toc61874768"/>
      <w:bookmarkEnd w:id="79"/>
      <w:r w:rsidR="00081FCE" w:rsidRPr="00336BCE">
        <w:rPr>
          <w:rFonts w:cs="Arial"/>
          <w:lang w:val="en-US"/>
        </w:rPr>
        <w:t>6</w:t>
      </w:r>
      <w:r w:rsidRPr="00336BCE">
        <w:rPr>
          <w:rFonts w:cs="Arial"/>
          <w:lang w:val="en-US"/>
        </w:rPr>
        <w:t xml:space="preserve"> </w:t>
      </w:r>
      <w:r w:rsidRPr="00336BCE">
        <w:rPr>
          <w:rFonts w:cs="Arial"/>
          <w:lang w:val="en-US"/>
        </w:rPr>
        <w:tab/>
      </w:r>
      <w:r w:rsidR="00B0348E" w:rsidRPr="00336BCE">
        <w:rPr>
          <w:rFonts w:cs="Arial"/>
          <w:lang w:val="en-US"/>
        </w:rPr>
        <w:t>System</w:t>
      </w:r>
      <w:r w:rsidR="00E21CA2" w:rsidRPr="00336BCE">
        <w:rPr>
          <w:rFonts w:cs="Arial"/>
          <w:lang w:val="en-US"/>
        </w:rPr>
        <w:t>-</w:t>
      </w:r>
      <w:r w:rsidR="00B0348E" w:rsidRPr="00336BCE">
        <w:rPr>
          <w:rFonts w:cs="Arial"/>
          <w:lang w:val="en-US"/>
        </w:rPr>
        <w:t xml:space="preserve">level </w:t>
      </w:r>
      <w:r w:rsidR="00E21CA2" w:rsidRPr="00336BCE">
        <w:rPr>
          <w:rFonts w:cs="Arial"/>
          <w:lang w:val="en-US"/>
        </w:rPr>
        <w:t xml:space="preserve">simulation </w:t>
      </w:r>
      <w:r w:rsidR="00A802B9">
        <w:rPr>
          <w:rFonts w:cs="Arial"/>
          <w:lang w:val="en-US"/>
        </w:rPr>
        <w:t>results</w:t>
      </w:r>
    </w:p>
    <w:p w14:paraId="461CC9EA" w14:textId="57330664" w:rsidR="009A26CA" w:rsidRPr="00676F7C" w:rsidRDefault="00237845" w:rsidP="00EB4BB3">
      <w:pPr>
        <w:pStyle w:val="BodyText"/>
      </w:pPr>
      <w:r w:rsidRPr="00676F7C">
        <w:t>In t</w:t>
      </w:r>
      <w:r w:rsidR="00653AB1" w:rsidRPr="00676F7C">
        <w:t>his section</w:t>
      </w:r>
      <w:r w:rsidRPr="00676F7C">
        <w:t xml:space="preserve">, we </w:t>
      </w:r>
      <w:r w:rsidR="00D332CB" w:rsidRPr="00676F7C">
        <w:t>provide</w:t>
      </w:r>
      <w:r w:rsidRPr="00676F7C">
        <w:t xml:space="preserve"> system</w:t>
      </w:r>
      <w:r w:rsidR="00B52BBF" w:rsidRPr="00676F7C">
        <w:t>-</w:t>
      </w:r>
      <w:r w:rsidRPr="00676F7C">
        <w:t xml:space="preserve">level </w:t>
      </w:r>
      <w:r w:rsidR="00167AF8" w:rsidRPr="00676F7C">
        <w:t xml:space="preserve">simulation results </w:t>
      </w:r>
      <w:r w:rsidR="002F2EE8" w:rsidRPr="00676F7C">
        <w:t xml:space="preserve">for </w:t>
      </w:r>
      <w:r w:rsidR="00CA30D6" w:rsidRPr="00676F7C">
        <w:t>SRS</w:t>
      </w:r>
      <w:r w:rsidR="002F2EE8" w:rsidRPr="00676F7C">
        <w:t xml:space="preserve"> enhancements by</w:t>
      </w:r>
      <w:r w:rsidR="006516D6" w:rsidRPr="00676F7C">
        <w:t xml:space="preserve"> </w:t>
      </w:r>
      <w:r w:rsidR="00167AF8" w:rsidRPr="00676F7C">
        <w:t>evaluating the impact, in terms of DL throughput,</w:t>
      </w:r>
      <w:r w:rsidR="006516D6" w:rsidRPr="00676F7C">
        <w:t xml:space="preserve"> </w:t>
      </w:r>
      <w:r w:rsidR="00EC2279" w:rsidRPr="00676F7C">
        <w:t xml:space="preserve">of </w:t>
      </w:r>
      <w:r w:rsidR="006516D6" w:rsidRPr="00676F7C">
        <w:t>increasing</w:t>
      </w:r>
      <w:r w:rsidR="002F2EE8" w:rsidRPr="00676F7C">
        <w:t xml:space="preserve"> the SRS </w:t>
      </w:r>
      <w:r w:rsidR="00EC3ECC" w:rsidRPr="00676F7C">
        <w:t>repetition</w:t>
      </w:r>
      <w:r w:rsidR="002F2EE8" w:rsidRPr="00676F7C">
        <w:t xml:space="preserve"> factor</w:t>
      </w:r>
      <w:r w:rsidR="006B5FC4" w:rsidRPr="00676F7C">
        <w:t xml:space="preserve"> and the number of frequency hops per slot</w:t>
      </w:r>
      <w:r w:rsidR="00E4303D" w:rsidRPr="00676F7C">
        <w:t xml:space="preserve">. </w:t>
      </w:r>
    </w:p>
    <w:p w14:paraId="3BB3D056" w14:textId="69B61E6B" w:rsidR="00C7309A" w:rsidRPr="00336BCE" w:rsidRDefault="00C7309A" w:rsidP="009A26CA">
      <w:pPr>
        <w:pStyle w:val="Heading3"/>
        <w:ind w:left="0" w:firstLine="0"/>
        <w:rPr>
          <w:rFonts w:cs="Arial"/>
          <w:lang w:val="en-US"/>
        </w:rPr>
      </w:pPr>
      <w:r w:rsidRPr="00336BCE">
        <w:rPr>
          <w:rFonts w:cs="Arial"/>
          <w:lang w:val="en-US"/>
        </w:rPr>
        <w:lastRenderedPageBreak/>
        <w:t>2.6.1 Simulation setup</w:t>
      </w:r>
    </w:p>
    <w:p w14:paraId="0E4C86D2" w14:textId="215B77C6" w:rsidR="00C7309A" w:rsidRPr="001365B9" w:rsidRDefault="00D17C2C" w:rsidP="00EB4BB3">
      <w:pPr>
        <w:pStyle w:val="BodyText"/>
      </w:pPr>
      <w:r>
        <w:t>In Table 2</w:t>
      </w:r>
      <w:r w:rsidR="00473B27">
        <w:t>, we</w:t>
      </w:r>
      <w:r w:rsidR="004119C6" w:rsidRPr="00676F7C">
        <w:t xml:space="preserve"> list the </w:t>
      </w:r>
      <w:r w:rsidR="00BA0F9E" w:rsidRPr="00676F7C">
        <w:t xml:space="preserve">system-level </w:t>
      </w:r>
      <w:r w:rsidR="004119C6" w:rsidRPr="00676F7C">
        <w:t>simulation parame</w:t>
      </w:r>
      <w:r w:rsidR="00BA0F9E" w:rsidRPr="00676F7C">
        <w:t>ters</w:t>
      </w:r>
      <w:r w:rsidR="00BA0F9E">
        <w:t xml:space="preserve"> </w:t>
      </w:r>
      <w:r w:rsidR="00F24A36">
        <w:t>used, u</w:t>
      </w:r>
      <w:r w:rsidR="00BA0F9E" w:rsidRPr="00676F7C">
        <w:t xml:space="preserve">nless </w:t>
      </w:r>
      <w:r w:rsidR="002E3620" w:rsidRPr="00676F7C">
        <w:t xml:space="preserve">explicitly stated </w:t>
      </w:r>
      <w:r w:rsidR="00BA0F9E" w:rsidRPr="00676F7C">
        <w:t xml:space="preserve">otherwise, </w:t>
      </w:r>
      <w:r w:rsidR="00BA0F9E" w:rsidRPr="001365B9">
        <w:t>throughout this section</w:t>
      </w:r>
      <w:r w:rsidR="00FF007A" w:rsidRPr="001365B9">
        <w:t>.</w:t>
      </w:r>
    </w:p>
    <w:tbl>
      <w:tblPr>
        <w:tblStyle w:val="TableGrid"/>
        <w:tblW w:w="0" w:type="auto"/>
        <w:tblLook w:val="04A0" w:firstRow="1" w:lastRow="0" w:firstColumn="1" w:lastColumn="0" w:noHBand="0" w:noVBand="1"/>
      </w:tblPr>
      <w:tblGrid>
        <w:gridCol w:w="2547"/>
        <w:gridCol w:w="7072"/>
      </w:tblGrid>
      <w:tr w:rsidR="001365B9" w:rsidRPr="001365B9" w14:paraId="58D7BA31" w14:textId="77777777" w:rsidTr="001507D4">
        <w:trPr>
          <w:trHeight w:val="283"/>
        </w:trPr>
        <w:tc>
          <w:tcPr>
            <w:tcW w:w="0" w:type="auto"/>
            <w:gridSpan w:val="2"/>
            <w:hideMark/>
          </w:tcPr>
          <w:p w14:paraId="03651B5F" w14:textId="77777777" w:rsidR="00BA4F41" w:rsidRPr="002008F2" w:rsidRDefault="00BA4F41" w:rsidP="00AD6355">
            <w:pPr>
              <w:pStyle w:val="BodyText"/>
              <w:jc w:val="left"/>
            </w:pPr>
            <w:r w:rsidRPr="002008F2">
              <w:t>System-level simulation parameters</w:t>
            </w:r>
          </w:p>
        </w:tc>
      </w:tr>
      <w:tr w:rsidR="001365B9" w:rsidRPr="001365B9" w14:paraId="130C9191" w14:textId="77777777" w:rsidTr="001507D4">
        <w:trPr>
          <w:trHeight w:val="283"/>
        </w:trPr>
        <w:tc>
          <w:tcPr>
            <w:tcW w:w="2547" w:type="dxa"/>
          </w:tcPr>
          <w:p w14:paraId="670EC9DB" w14:textId="77777777" w:rsidR="00BA4F41" w:rsidRPr="002008F2" w:rsidRDefault="00BA4F41" w:rsidP="00AD6355">
            <w:pPr>
              <w:pStyle w:val="BodyText"/>
              <w:jc w:val="left"/>
            </w:pPr>
            <w:r w:rsidRPr="002008F2">
              <w:t>Metric</w:t>
            </w:r>
          </w:p>
        </w:tc>
        <w:tc>
          <w:tcPr>
            <w:tcW w:w="7072" w:type="dxa"/>
          </w:tcPr>
          <w:p w14:paraId="3D62D184" w14:textId="77777777" w:rsidR="00BA4F41" w:rsidRPr="002008F2" w:rsidRDefault="00BA4F41" w:rsidP="00AD6355">
            <w:pPr>
              <w:pStyle w:val="BodyText"/>
              <w:jc w:val="left"/>
            </w:pPr>
            <w:r w:rsidRPr="002008F2">
              <w:t>DL mean and cell-edge user throughput</w:t>
            </w:r>
          </w:p>
        </w:tc>
      </w:tr>
      <w:tr w:rsidR="001365B9" w:rsidRPr="001365B9" w14:paraId="34533512" w14:textId="77777777" w:rsidTr="001507D4">
        <w:trPr>
          <w:trHeight w:val="283"/>
        </w:trPr>
        <w:tc>
          <w:tcPr>
            <w:tcW w:w="2547" w:type="dxa"/>
          </w:tcPr>
          <w:p w14:paraId="64392EA2" w14:textId="77777777" w:rsidR="00BA4F41" w:rsidRPr="002008F2" w:rsidRDefault="00BA4F41" w:rsidP="00AD6355">
            <w:pPr>
              <w:pStyle w:val="BodyText"/>
              <w:jc w:val="left"/>
            </w:pPr>
            <w:r w:rsidRPr="002008F2">
              <w:t>Traffic model</w:t>
            </w:r>
          </w:p>
        </w:tc>
        <w:tc>
          <w:tcPr>
            <w:tcW w:w="7072" w:type="dxa"/>
          </w:tcPr>
          <w:p w14:paraId="00BED738" w14:textId="77777777" w:rsidR="00BA4F41" w:rsidRPr="002008F2" w:rsidRDefault="00BA4F41" w:rsidP="00AD6355">
            <w:pPr>
              <w:pStyle w:val="BodyText"/>
              <w:jc w:val="left"/>
            </w:pPr>
            <w:r w:rsidRPr="002008F2">
              <w:t>FTP Model 1</w:t>
            </w:r>
          </w:p>
        </w:tc>
      </w:tr>
      <w:tr w:rsidR="001365B9" w:rsidRPr="001365B9" w14:paraId="7B41EC0B" w14:textId="77777777" w:rsidTr="001507D4">
        <w:trPr>
          <w:trHeight w:val="283"/>
        </w:trPr>
        <w:tc>
          <w:tcPr>
            <w:tcW w:w="2547" w:type="dxa"/>
          </w:tcPr>
          <w:p w14:paraId="7727B014" w14:textId="77777777" w:rsidR="00BA4F41" w:rsidRPr="002008F2" w:rsidRDefault="00BA4F41" w:rsidP="00AD6355">
            <w:pPr>
              <w:pStyle w:val="BodyText"/>
              <w:jc w:val="left"/>
            </w:pPr>
            <w:r w:rsidRPr="002008F2">
              <w:t>Number of sites</w:t>
            </w:r>
          </w:p>
        </w:tc>
        <w:tc>
          <w:tcPr>
            <w:tcW w:w="7072" w:type="dxa"/>
          </w:tcPr>
          <w:p w14:paraId="489AF1FA" w14:textId="77777777" w:rsidR="00BA4F41" w:rsidRPr="002008F2" w:rsidRDefault="00BA4F41" w:rsidP="00AD6355">
            <w:pPr>
              <w:pStyle w:val="BodyText"/>
              <w:jc w:val="left"/>
            </w:pPr>
            <w:r w:rsidRPr="002008F2">
              <w:t>19</w:t>
            </w:r>
          </w:p>
        </w:tc>
      </w:tr>
      <w:tr w:rsidR="001365B9" w:rsidRPr="001365B9" w14:paraId="4B2F7E93" w14:textId="77777777" w:rsidTr="001507D4">
        <w:trPr>
          <w:trHeight w:val="283"/>
        </w:trPr>
        <w:tc>
          <w:tcPr>
            <w:tcW w:w="2547" w:type="dxa"/>
          </w:tcPr>
          <w:p w14:paraId="2B09553D" w14:textId="77777777" w:rsidR="00BA4F41" w:rsidRPr="002008F2" w:rsidRDefault="00BA4F41" w:rsidP="00AD6355">
            <w:pPr>
              <w:pStyle w:val="BodyText"/>
              <w:jc w:val="left"/>
            </w:pPr>
            <w:r w:rsidRPr="002008F2">
              <w:t>Number of UEs</w:t>
            </w:r>
          </w:p>
        </w:tc>
        <w:tc>
          <w:tcPr>
            <w:tcW w:w="7072" w:type="dxa"/>
          </w:tcPr>
          <w:p w14:paraId="2017C6BA" w14:textId="77777777" w:rsidR="00BA4F41" w:rsidRPr="002008F2" w:rsidRDefault="00BA4F41" w:rsidP="00AD6355">
            <w:pPr>
              <w:pStyle w:val="BodyText"/>
              <w:jc w:val="left"/>
            </w:pPr>
            <w:r w:rsidRPr="002008F2">
              <w:t>2000</w:t>
            </w:r>
          </w:p>
        </w:tc>
      </w:tr>
      <w:tr w:rsidR="001365B9" w:rsidRPr="001365B9" w14:paraId="6AF9CA24" w14:textId="77777777" w:rsidTr="001507D4">
        <w:trPr>
          <w:trHeight w:val="283"/>
        </w:trPr>
        <w:tc>
          <w:tcPr>
            <w:tcW w:w="2547" w:type="dxa"/>
          </w:tcPr>
          <w:p w14:paraId="78179F4C" w14:textId="77777777" w:rsidR="00BA4F41" w:rsidRPr="002008F2" w:rsidRDefault="00BA4F41" w:rsidP="00AD6355">
            <w:pPr>
              <w:pStyle w:val="BodyText"/>
              <w:jc w:val="left"/>
            </w:pPr>
            <w:r w:rsidRPr="002008F2">
              <w:t>UE distribution</w:t>
            </w:r>
          </w:p>
        </w:tc>
        <w:tc>
          <w:tcPr>
            <w:tcW w:w="7072" w:type="dxa"/>
          </w:tcPr>
          <w:p w14:paraId="3D4714E8" w14:textId="77777777" w:rsidR="00BA4F41" w:rsidRPr="002008F2" w:rsidRDefault="00BA4F41" w:rsidP="00AD6355">
            <w:pPr>
              <w:pStyle w:val="BodyText"/>
              <w:jc w:val="left"/>
            </w:pPr>
            <w:r w:rsidRPr="002008F2">
              <w:t>80% indoor and 20% outdoor</w:t>
            </w:r>
          </w:p>
        </w:tc>
      </w:tr>
      <w:tr w:rsidR="001365B9" w:rsidRPr="001365B9" w14:paraId="59E55D0F" w14:textId="77777777" w:rsidTr="001507D4">
        <w:trPr>
          <w:trHeight w:val="283"/>
        </w:trPr>
        <w:tc>
          <w:tcPr>
            <w:tcW w:w="2547" w:type="dxa"/>
          </w:tcPr>
          <w:p w14:paraId="0BCCBA52" w14:textId="77777777" w:rsidR="00BA4F41" w:rsidRPr="002008F2" w:rsidRDefault="00BA4F41" w:rsidP="00AD6355">
            <w:pPr>
              <w:pStyle w:val="BodyText"/>
              <w:jc w:val="left"/>
            </w:pPr>
            <w:r w:rsidRPr="002008F2">
              <w:t>Handover margin</w:t>
            </w:r>
          </w:p>
        </w:tc>
        <w:tc>
          <w:tcPr>
            <w:tcW w:w="7072" w:type="dxa"/>
          </w:tcPr>
          <w:p w14:paraId="48149D5A" w14:textId="77777777" w:rsidR="00BA4F41" w:rsidRPr="002008F2" w:rsidRDefault="00BA4F41" w:rsidP="00AD6355">
            <w:pPr>
              <w:pStyle w:val="BodyText"/>
              <w:jc w:val="left"/>
            </w:pPr>
            <w:r w:rsidRPr="002008F2">
              <w:t>3 dB</w:t>
            </w:r>
          </w:p>
        </w:tc>
      </w:tr>
      <w:tr w:rsidR="001365B9" w:rsidRPr="001365B9" w14:paraId="075FCA97" w14:textId="77777777" w:rsidTr="001507D4">
        <w:trPr>
          <w:trHeight w:val="283"/>
        </w:trPr>
        <w:tc>
          <w:tcPr>
            <w:tcW w:w="2547" w:type="dxa"/>
            <w:hideMark/>
          </w:tcPr>
          <w:p w14:paraId="4F3000B5" w14:textId="77777777" w:rsidR="00BA4F41" w:rsidRPr="002008F2" w:rsidRDefault="00BA4F41" w:rsidP="00AD6355">
            <w:pPr>
              <w:pStyle w:val="BodyText"/>
              <w:jc w:val="left"/>
            </w:pPr>
            <w:r w:rsidRPr="002008F2">
              <w:t>Carrier frequency</w:t>
            </w:r>
          </w:p>
        </w:tc>
        <w:tc>
          <w:tcPr>
            <w:tcW w:w="7072" w:type="dxa"/>
            <w:hideMark/>
          </w:tcPr>
          <w:p w14:paraId="7F980E0B" w14:textId="77777777" w:rsidR="00BA4F41" w:rsidRPr="002008F2" w:rsidRDefault="00BA4F41" w:rsidP="00AD6355">
            <w:pPr>
              <w:pStyle w:val="BodyText"/>
              <w:jc w:val="left"/>
            </w:pPr>
            <w:r w:rsidRPr="002008F2">
              <w:t xml:space="preserve">3.5 GHz </w:t>
            </w:r>
          </w:p>
        </w:tc>
      </w:tr>
      <w:tr w:rsidR="001365B9" w:rsidRPr="001365B9" w14:paraId="2F9F516C" w14:textId="77777777" w:rsidTr="001507D4">
        <w:trPr>
          <w:trHeight w:val="283"/>
        </w:trPr>
        <w:tc>
          <w:tcPr>
            <w:tcW w:w="2547" w:type="dxa"/>
            <w:hideMark/>
          </w:tcPr>
          <w:p w14:paraId="00EBA973" w14:textId="77777777" w:rsidR="00BA4F41" w:rsidRPr="002008F2" w:rsidRDefault="00BA4F41" w:rsidP="00AD6355">
            <w:pPr>
              <w:pStyle w:val="BodyText"/>
              <w:jc w:val="left"/>
            </w:pPr>
            <w:r w:rsidRPr="002008F2">
              <w:t>Bandwidth</w:t>
            </w:r>
          </w:p>
        </w:tc>
        <w:tc>
          <w:tcPr>
            <w:tcW w:w="7072" w:type="dxa"/>
            <w:hideMark/>
          </w:tcPr>
          <w:p w14:paraId="6BD042CB" w14:textId="77777777" w:rsidR="00BA4F41" w:rsidRPr="002008F2" w:rsidRDefault="00BA4F41" w:rsidP="00AD6355">
            <w:pPr>
              <w:pStyle w:val="BodyText"/>
              <w:jc w:val="left"/>
            </w:pPr>
            <w:r w:rsidRPr="002008F2">
              <w:t xml:space="preserve">40 MHz </w:t>
            </w:r>
          </w:p>
        </w:tc>
      </w:tr>
      <w:tr w:rsidR="001365B9" w:rsidRPr="001365B9" w14:paraId="742D56D7" w14:textId="77777777" w:rsidTr="001507D4">
        <w:trPr>
          <w:trHeight w:val="283"/>
        </w:trPr>
        <w:tc>
          <w:tcPr>
            <w:tcW w:w="2547" w:type="dxa"/>
            <w:hideMark/>
          </w:tcPr>
          <w:p w14:paraId="0E035C00" w14:textId="77777777" w:rsidR="00BA4F41" w:rsidRPr="002008F2" w:rsidRDefault="00BA4F41" w:rsidP="00AD6355">
            <w:pPr>
              <w:pStyle w:val="BodyText"/>
              <w:jc w:val="left"/>
            </w:pPr>
            <w:r w:rsidRPr="002008F2">
              <w:t>Subcarrier spacing</w:t>
            </w:r>
          </w:p>
        </w:tc>
        <w:tc>
          <w:tcPr>
            <w:tcW w:w="7072" w:type="dxa"/>
            <w:hideMark/>
          </w:tcPr>
          <w:p w14:paraId="31ED3595" w14:textId="77777777" w:rsidR="00BA4F41" w:rsidRPr="002008F2" w:rsidRDefault="00BA4F41" w:rsidP="00AD6355">
            <w:pPr>
              <w:pStyle w:val="BodyText"/>
              <w:jc w:val="left"/>
            </w:pPr>
            <w:r w:rsidRPr="002008F2">
              <w:t>30 kHz</w:t>
            </w:r>
          </w:p>
        </w:tc>
      </w:tr>
      <w:tr w:rsidR="001365B9" w:rsidRPr="001365B9" w14:paraId="0A2D4528" w14:textId="77777777" w:rsidTr="001507D4">
        <w:trPr>
          <w:trHeight w:val="283"/>
        </w:trPr>
        <w:tc>
          <w:tcPr>
            <w:tcW w:w="2547" w:type="dxa"/>
          </w:tcPr>
          <w:p w14:paraId="0A695B6A" w14:textId="77777777" w:rsidR="00BA4F41" w:rsidRPr="002008F2" w:rsidRDefault="00BA4F41" w:rsidP="00AD6355">
            <w:pPr>
              <w:pStyle w:val="BodyText"/>
              <w:jc w:val="left"/>
            </w:pPr>
            <w:r w:rsidRPr="002008F2">
              <w:t>Channel model</w:t>
            </w:r>
          </w:p>
        </w:tc>
        <w:tc>
          <w:tcPr>
            <w:tcW w:w="7072" w:type="dxa"/>
          </w:tcPr>
          <w:p w14:paraId="06E494CE" w14:textId="77777777" w:rsidR="00BA4F41" w:rsidRPr="002008F2" w:rsidRDefault="00BA4F41" w:rsidP="00AD6355">
            <w:pPr>
              <w:pStyle w:val="BodyText"/>
              <w:jc w:val="left"/>
            </w:pPr>
            <w:r w:rsidRPr="002008F2">
              <w:t>38.901</w:t>
            </w:r>
          </w:p>
        </w:tc>
      </w:tr>
      <w:tr w:rsidR="001365B9" w:rsidRPr="001365B9" w14:paraId="652AACBA" w14:textId="77777777" w:rsidTr="001507D4">
        <w:trPr>
          <w:trHeight w:val="283"/>
        </w:trPr>
        <w:tc>
          <w:tcPr>
            <w:tcW w:w="2547" w:type="dxa"/>
          </w:tcPr>
          <w:p w14:paraId="05C2CA5B" w14:textId="77777777" w:rsidR="00BA4F41" w:rsidRPr="002008F2" w:rsidRDefault="00BA4F41" w:rsidP="00AD6355">
            <w:pPr>
              <w:pStyle w:val="BodyText"/>
              <w:jc w:val="left"/>
            </w:pPr>
            <w:r w:rsidRPr="002008F2">
              <w:t>Scenario</w:t>
            </w:r>
          </w:p>
        </w:tc>
        <w:tc>
          <w:tcPr>
            <w:tcW w:w="7072" w:type="dxa"/>
          </w:tcPr>
          <w:p w14:paraId="1CD9A8BA" w14:textId="77777777" w:rsidR="00BA4F41" w:rsidRPr="002008F2" w:rsidRDefault="00BA4F41" w:rsidP="00AD6355">
            <w:pPr>
              <w:pStyle w:val="BodyText"/>
              <w:jc w:val="left"/>
            </w:pPr>
            <w:r w:rsidRPr="002008F2">
              <w:t>UMa dense urban (UMa with 200 m ISD)</w:t>
            </w:r>
          </w:p>
        </w:tc>
      </w:tr>
      <w:tr w:rsidR="001365B9" w:rsidRPr="001365B9" w14:paraId="7E6192AF" w14:textId="77777777" w:rsidTr="001507D4">
        <w:trPr>
          <w:trHeight w:val="283"/>
        </w:trPr>
        <w:tc>
          <w:tcPr>
            <w:tcW w:w="2547" w:type="dxa"/>
          </w:tcPr>
          <w:p w14:paraId="31314E83" w14:textId="77777777" w:rsidR="00BA4F41" w:rsidRPr="002008F2" w:rsidRDefault="00BA4F41" w:rsidP="00AD6355">
            <w:pPr>
              <w:pStyle w:val="BodyText"/>
              <w:jc w:val="left"/>
            </w:pPr>
            <w:r w:rsidRPr="002008F2">
              <w:t>Packet size</w:t>
            </w:r>
          </w:p>
        </w:tc>
        <w:tc>
          <w:tcPr>
            <w:tcW w:w="7072" w:type="dxa"/>
          </w:tcPr>
          <w:p w14:paraId="4B9DC37E" w14:textId="77777777" w:rsidR="00BA4F41" w:rsidRPr="002008F2" w:rsidRDefault="00BA4F41" w:rsidP="00AD6355">
            <w:pPr>
              <w:pStyle w:val="BodyText"/>
              <w:jc w:val="left"/>
            </w:pPr>
            <w:r w:rsidRPr="002008F2">
              <w:t>500 kB</w:t>
            </w:r>
          </w:p>
        </w:tc>
      </w:tr>
      <w:tr w:rsidR="001365B9" w:rsidRPr="001365B9" w14:paraId="5F017B85" w14:textId="77777777" w:rsidTr="001507D4">
        <w:trPr>
          <w:trHeight w:val="283"/>
        </w:trPr>
        <w:tc>
          <w:tcPr>
            <w:tcW w:w="2547" w:type="dxa"/>
            <w:hideMark/>
          </w:tcPr>
          <w:p w14:paraId="00454295" w14:textId="77777777" w:rsidR="00BA4F41" w:rsidRPr="002008F2" w:rsidRDefault="00BA4F41" w:rsidP="00AD6355">
            <w:pPr>
              <w:pStyle w:val="BodyText"/>
              <w:jc w:val="left"/>
            </w:pPr>
            <w:r w:rsidRPr="002008F2">
              <w:t>BS antenna configuration</w:t>
            </w:r>
          </w:p>
        </w:tc>
        <w:tc>
          <w:tcPr>
            <w:tcW w:w="7072" w:type="dxa"/>
            <w:hideMark/>
          </w:tcPr>
          <w:p w14:paraId="7C17FD1B" w14:textId="77777777" w:rsidR="00BA4F41" w:rsidRPr="002008F2" w:rsidRDefault="00BA4F41" w:rsidP="00AD6355">
            <w:pPr>
              <w:pStyle w:val="BodyText"/>
              <w:jc w:val="left"/>
            </w:pPr>
            <w:r w:rsidRPr="002008F2">
              <w:t>(</w:t>
            </w:r>
            <m:oMath>
              <m:r>
                <w:rPr>
                  <w:rFonts w:ascii="Cambria Math" w:hAnsi="Cambria Math"/>
                </w:rPr>
                <m:t>M</m:t>
              </m:r>
            </m:oMath>
            <w:r w:rsidRPr="002008F2">
              <w:t xml:space="preserve">, </w:t>
            </w:r>
            <m:oMath>
              <m:r>
                <w:rPr>
                  <w:rFonts w:ascii="Cambria Math" w:hAnsi="Cambria Math"/>
                </w:rPr>
                <m:t>N</m:t>
              </m:r>
            </m:oMath>
            <w:r w:rsidRPr="002008F2">
              <w:t xml:space="preserve">, </w:t>
            </w:r>
            <m:oMath>
              <m:r>
                <w:rPr>
                  <w:rFonts w:ascii="Cambria Math" w:hAnsi="Cambria Math"/>
                </w:rPr>
                <m:t>P</m:t>
              </m:r>
            </m:oMath>
            <w:r w:rsidRPr="002008F2">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sidRPr="002008F2">
              <w:t xml:space="preserv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Pr="002008F2">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2008F2">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2008F2">
              <w:t>) = (8, 8 ,2, 1, 1, 4, 8) with (</w:t>
            </w:r>
            <m:oMath>
              <m:sSub>
                <m:sSubPr>
                  <m:ctrlPr>
                    <w:rPr>
                      <w:rFonts w:ascii="Cambria Math" w:hAnsi="Cambria Math"/>
                      <w:i/>
                    </w:rPr>
                  </m:ctrlPr>
                </m:sSubPr>
                <m:e>
                  <m:r>
                    <w:rPr>
                      <w:rFonts w:ascii="Cambria Math" w:hAnsi="Cambria Math"/>
                    </w:rPr>
                    <m:t>d</m:t>
                  </m:r>
                </m:e>
                <m:sub>
                  <m:r>
                    <w:rPr>
                      <w:rFonts w:ascii="Cambria Math" w:hAnsi="Cambria Math"/>
                    </w:rPr>
                    <m:t>H</m:t>
                  </m:r>
                </m:sub>
              </m:sSub>
            </m:oMath>
            <w:r w:rsidRPr="002008F2">
              <w:t xml:space="preserve">, </w:t>
            </w:r>
            <m:oMath>
              <m:sSub>
                <m:sSubPr>
                  <m:ctrlPr>
                    <w:rPr>
                      <w:rFonts w:ascii="Cambria Math" w:hAnsi="Cambria Math"/>
                      <w:i/>
                    </w:rPr>
                  </m:ctrlPr>
                </m:sSubPr>
                <m:e>
                  <m:r>
                    <w:rPr>
                      <w:rFonts w:ascii="Cambria Math" w:hAnsi="Cambria Math"/>
                    </w:rPr>
                    <m:t>d</m:t>
                  </m:r>
                </m:e>
                <m:sub>
                  <m:r>
                    <w:rPr>
                      <w:rFonts w:ascii="Cambria Math" w:hAnsi="Cambria Math"/>
                    </w:rPr>
                    <m:t>V</m:t>
                  </m:r>
                </m:sub>
              </m:sSub>
            </m:oMath>
            <w:r w:rsidRPr="002008F2">
              <w:t>) = (0.5, 0.8)</w:t>
            </w:r>
            <m:oMath>
              <m:r>
                <w:rPr>
                  <w:rFonts w:ascii="Cambria Math" w:hAnsi="Cambria Math"/>
                </w:rPr>
                <m:t>λ</m:t>
              </m:r>
            </m:oMath>
          </w:p>
          <w:p w14:paraId="3F55F0BE" w14:textId="77777777" w:rsidR="00BA4F41" w:rsidRPr="002008F2" w:rsidRDefault="00BA4F41" w:rsidP="00AD6355">
            <w:pPr>
              <w:pStyle w:val="BodyText"/>
              <w:spacing w:after="0"/>
              <w:jc w:val="left"/>
            </w:pPr>
          </w:p>
        </w:tc>
      </w:tr>
      <w:tr w:rsidR="001365B9" w:rsidRPr="001365B9" w14:paraId="44C49DF6" w14:textId="77777777" w:rsidTr="001507D4">
        <w:trPr>
          <w:trHeight w:val="283"/>
        </w:trPr>
        <w:tc>
          <w:tcPr>
            <w:tcW w:w="2547" w:type="dxa"/>
            <w:hideMark/>
          </w:tcPr>
          <w:p w14:paraId="56EC76A1" w14:textId="77777777" w:rsidR="00BA4F41" w:rsidRPr="002008F2" w:rsidRDefault="00BA4F41" w:rsidP="00AD6355">
            <w:pPr>
              <w:pStyle w:val="BodyText"/>
              <w:jc w:val="left"/>
            </w:pPr>
            <w:r w:rsidRPr="002008F2">
              <w:t>UE antenna configuration</w:t>
            </w:r>
          </w:p>
        </w:tc>
        <w:tc>
          <w:tcPr>
            <w:tcW w:w="7072" w:type="dxa"/>
            <w:hideMark/>
          </w:tcPr>
          <w:p w14:paraId="488FEC1C" w14:textId="77777777" w:rsidR="00BA4F41" w:rsidRPr="002008F2" w:rsidRDefault="00BA4F41" w:rsidP="00AD6355">
            <w:pPr>
              <w:pStyle w:val="BodyText"/>
              <w:jc w:val="left"/>
            </w:pPr>
            <w:r w:rsidRPr="002008F2">
              <w:t>(</w:t>
            </w:r>
            <m:oMath>
              <m:r>
                <w:rPr>
                  <w:rFonts w:ascii="Cambria Math" w:hAnsi="Cambria Math"/>
                </w:rPr>
                <m:t>M</m:t>
              </m:r>
            </m:oMath>
            <w:r w:rsidRPr="002008F2">
              <w:t xml:space="preserve">, </w:t>
            </w:r>
            <m:oMath>
              <m:r>
                <w:rPr>
                  <w:rFonts w:ascii="Cambria Math" w:hAnsi="Cambria Math"/>
                </w:rPr>
                <m:t>N</m:t>
              </m:r>
            </m:oMath>
            <w:r w:rsidRPr="002008F2">
              <w:t xml:space="preserve">, </w:t>
            </w:r>
            <m:oMath>
              <m:r>
                <w:rPr>
                  <w:rFonts w:ascii="Cambria Math" w:hAnsi="Cambria Math"/>
                </w:rPr>
                <m:t>P</m:t>
              </m:r>
            </m:oMath>
            <w:r w:rsidRPr="002008F2">
              <w:t>) = (1, {1, 2, 3, 4}, 2), 0.5</w:t>
            </w:r>
            <m:oMath>
              <m:r>
                <w:rPr>
                  <w:rFonts w:ascii="Cambria Math" w:hAnsi="Cambria Math"/>
                </w:rPr>
                <m:t>λ</m:t>
              </m:r>
            </m:oMath>
            <w:r w:rsidRPr="002008F2">
              <w:rPr>
                <w:rFonts w:eastAsiaTheme="minorEastAsia"/>
              </w:rPr>
              <w:t xml:space="preserve"> element spacing, omni-directional elements</w:t>
            </w:r>
          </w:p>
          <w:p w14:paraId="5461BE0B" w14:textId="77777777" w:rsidR="00BA4F41" w:rsidRPr="002008F2" w:rsidRDefault="00BA4F41" w:rsidP="00AD6355">
            <w:pPr>
              <w:pStyle w:val="BodyText"/>
              <w:spacing w:after="0"/>
              <w:jc w:val="left"/>
            </w:pPr>
          </w:p>
        </w:tc>
      </w:tr>
      <w:tr w:rsidR="001365B9" w:rsidRPr="001365B9" w14:paraId="33F1EA12" w14:textId="77777777" w:rsidTr="001507D4">
        <w:trPr>
          <w:trHeight w:val="283"/>
        </w:trPr>
        <w:tc>
          <w:tcPr>
            <w:tcW w:w="2547" w:type="dxa"/>
          </w:tcPr>
          <w:p w14:paraId="45ECCAC5" w14:textId="77777777" w:rsidR="00BA4F41" w:rsidRPr="002008F2" w:rsidRDefault="00BA4F41" w:rsidP="00AD6355">
            <w:pPr>
              <w:pStyle w:val="BodyText"/>
              <w:jc w:val="left"/>
            </w:pPr>
            <w:r w:rsidRPr="002008F2">
              <w:t>MIMO scheme</w:t>
            </w:r>
          </w:p>
        </w:tc>
        <w:tc>
          <w:tcPr>
            <w:tcW w:w="7072" w:type="dxa"/>
          </w:tcPr>
          <w:p w14:paraId="282BD0B1" w14:textId="77777777" w:rsidR="00BA4F41" w:rsidRPr="002008F2" w:rsidRDefault="00BA4F41" w:rsidP="00AD6355">
            <w:pPr>
              <w:pStyle w:val="BodyText"/>
              <w:jc w:val="left"/>
            </w:pPr>
            <w:r w:rsidRPr="002008F2">
              <w:t>SU-MIMO and MU-MIMO</w:t>
            </w:r>
          </w:p>
        </w:tc>
      </w:tr>
      <w:tr w:rsidR="001365B9" w:rsidRPr="001365B9" w14:paraId="7009ABE0" w14:textId="77777777" w:rsidTr="001507D4">
        <w:trPr>
          <w:trHeight w:val="283"/>
        </w:trPr>
        <w:tc>
          <w:tcPr>
            <w:tcW w:w="2547" w:type="dxa"/>
          </w:tcPr>
          <w:p w14:paraId="62AD9139" w14:textId="77777777" w:rsidR="00BA4F41" w:rsidRPr="002008F2" w:rsidRDefault="00BA4F41" w:rsidP="00AD6355">
            <w:pPr>
              <w:pStyle w:val="BodyText"/>
              <w:jc w:val="left"/>
            </w:pPr>
            <w:r w:rsidRPr="002008F2">
              <w:t>Precoder</w:t>
            </w:r>
          </w:p>
        </w:tc>
        <w:tc>
          <w:tcPr>
            <w:tcW w:w="7072" w:type="dxa"/>
          </w:tcPr>
          <w:p w14:paraId="37A92BFF" w14:textId="77777777" w:rsidR="00BA4F41" w:rsidRPr="002008F2" w:rsidRDefault="00BA4F41" w:rsidP="00AD6355">
            <w:pPr>
              <w:pStyle w:val="BodyText"/>
              <w:jc w:val="left"/>
            </w:pPr>
            <w:r w:rsidRPr="002008F2">
              <w:t>Reciprocity-based SVD and SLNR for SU-MIMO and MU-MIMO, respectively</w:t>
            </w:r>
          </w:p>
        </w:tc>
      </w:tr>
      <w:tr w:rsidR="001365B9" w:rsidRPr="001365B9" w14:paraId="52B9AEFE" w14:textId="77777777" w:rsidTr="001507D4">
        <w:trPr>
          <w:trHeight w:val="283"/>
        </w:trPr>
        <w:tc>
          <w:tcPr>
            <w:tcW w:w="2547" w:type="dxa"/>
          </w:tcPr>
          <w:p w14:paraId="3E13B333" w14:textId="77777777" w:rsidR="00BA4F41" w:rsidRPr="002008F2" w:rsidRDefault="00BA4F41" w:rsidP="00AD6355">
            <w:pPr>
              <w:pStyle w:val="BodyText"/>
              <w:jc w:val="left"/>
            </w:pPr>
            <w:r w:rsidRPr="002008F2">
              <w:t>BS antenna height</w:t>
            </w:r>
          </w:p>
        </w:tc>
        <w:tc>
          <w:tcPr>
            <w:tcW w:w="7072" w:type="dxa"/>
          </w:tcPr>
          <w:p w14:paraId="14CE8B10" w14:textId="77777777" w:rsidR="00BA4F41" w:rsidRPr="002008F2" w:rsidRDefault="00BA4F41" w:rsidP="00AD6355">
            <w:pPr>
              <w:pStyle w:val="BodyText"/>
              <w:jc w:val="left"/>
            </w:pPr>
            <w:r w:rsidRPr="002008F2">
              <w:t xml:space="preserve">10 m and 25 m for UMi and UMa, respectively </w:t>
            </w:r>
          </w:p>
        </w:tc>
      </w:tr>
      <w:tr w:rsidR="001365B9" w:rsidRPr="001365B9" w14:paraId="5717F27C" w14:textId="77777777" w:rsidTr="001507D4">
        <w:trPr>
          <w:trHeight w:val="283"/>
        </w:trPr>
        <w:tc>
          <w:tcPr>
            <w:tcW w:w="2547" w:type="dxa"/>
          </w:tcPr>
          <w:p w14:paraId="387B195F" w14:textId="77777777" w:rsidR="00BA4F41" w:rsidRPr="002008F2" w:rsidRDefault="00BA4F41" w:rsidP="00AD6355">
            <w:pPr>
              <w:pStyle w:val="BodyText"/>
              <w:jc w:val="left"/>
            </w:pPr>
            <w:r w:rsidRPr="002008F2">
              <w:t>BS transmit power</w:t>
            </w:r>
          </w:p>
        </w:tc>
        <w:tc>
          <w:tcPr>
            <w:tcW w:w="7072" w:type="dxa"/>
          </w:tcPr>
          <w:p w14:paraId="658915D8" w14:textId="77777777" w:rsidR="00BA4F41" w:rsidRPr="002008F2" w:rsidRDefault="00BA4F41" w:rsidP="00AD6355">
            <w:pPr>
              <w:pStyle w:val="BodyText"/>
              <w:jc w:val="left"/>
            </w:pPr>
            <w:r w:rsidRPr="002008F2">
              <w:t>47 dBm for 40 MHz bandwidth</w:t>
            </w:r>
          </w:p>
        </w:tc>
      </w:tr>
      <w:tr w:rsidR="001365B9" w:rsidRPr="001365B9" w14:paraId="4FB07646" w14:textId="77777777" w:rsidTr="001507D4">
        <w:trPr>
          <w:trHeight w:val="283"/>
        </w:trPr>
        <w:tc>
          <w:tcPr>
            <w:tcW w:w="2547" w:type="dxa"/>
          </w:tcPr>
          <w:p w14:paraId="4CBE51EB" w14:textId="77777777" w:rsidR="00BA4F41" w:rsidRPr="002008F2" w:rsidRDefault="00BA4F41" w:rsidP="00AD6355">
            <w:pPr>
              <w:pStyle w:val="BodyText"/>
              <w:jc w:val="left"/>
            </w:pPr>
            <w:r w:rsidRPr="002008F2">
              <w:t>BS noise figure</w:t>
            </w:r>
          </w:p>
        </w:tc>
        <w:tc>
          <w:tcPr>
            <w:tcW w:w="7072" w:type="dxa"/>
          </w:tcPr>
          <w:p w14:paraId="3C597A2A" w14:textId="77777777" w:rsidR="00BA4F41" w:rsidRPr="002008F2" w:rsidRDefault="00BA4F41" w:rsidP="00AD6355">
            <w:pPr>
              <w:pStyle w:val="BodyText"/>
              <w:jc w:val="left"/>
            </w:pPr>
            <w:r w:rsidRPr="002008F2">
              <w:t>5 dB</w:t>
            </w:r>
          </w:p>
        </w:tc>
      </w:tr>
      <w:tr w:rsidR="001365B9" w:rsidRPr="001365B9" w14:paraId="72FEA4DB" w14:textId="77777777" w:rsidTr="001507D4">
        <w:trPr>
          <w:trHeight w:val="283"/>
        </w:trPr>
        <w:tc>
          <w:tcPr>
            <w:tcW w:w="2547" w:type="dxa"/>
          </w:tcPr>
          <w:p w14:paraId="3FB62D2D" w14:textId="77777777" w:rsidR="00BA4F41" w:rsidRPr="002008F2" w:rsidRDefault="00BA4F41" w:rsidP="00AD6355">
            <w:pPr>
              <w:pStyle w:val="BodyText"/>
              <w:jc w:val="left"/>
            </w:pPr>
            <w:r w:rsidRPr="002008F2">
              <w:t>UE antenna height</w:t>
            </w:r>
          </w:p>
        </w:tc>
        <w:tc>
          <w:tcPr>
            <w:tcW w:w="7072" w:type="dxa"/>
          </w:tcPr>
          <w:p w14:paraId="4AEFF7B5" w14:textId="77777777" w:rsidR="00BA4F41" w:rsidRPr="002008F2" w:rsidRDefault="00BA4F41" w:rsidP="00AD6355">
            <w:pPr>
              <w:pStyle w:val="BodyText"/>
              <w:jc w:val="left"/>
            </w:pPr>
            <w:r w:rsidRPr="002008F2">
              <w:t>According to 36.873</w:t>
            </w:r>
          </w:p>
        </w:tc>
      </w:tr>
      <w:tr w:rsidR="001365B9" w:rsidRPr="001365B9" w14:paraId="56EBB7FD" w14:textId="77777777" w:rsidTr="001507D4">
        <w:trPr>
          <w:trHeight w:val="283"/>
        </w:trPr>
        <w:tc>
          <w:tcPr>
            <w:tcW w:w="2547" w:type="dxa"/>
          </w:tcPr>
          <w:p w14:paraId="2E07580D" w14:textId="77777777" w:rsidR="00BA4F41" w:rsidRPr="002008F2" w:rsidRDefault="00BA4F41" w:rsidP="00AD6355">
            <w:pPr>
              <w:pStyle w:val="BodyText"/>
              <w:jc w:val="left"/>
            </w:pPr>
            <w:r w:rsidRPr="002008F2">
              <w:t>UE transmit power</w:t>
            </w:r>
          </w:p>
        </w:tc>
        <w:tc>
          <w:tcPr>
            <w:tcW w:w="7072" w:type="dxa"/>
          </w:tcPr>
          <w:p w14:paraId="6AC9B32D" w14:textId="77777777" w:rsidR="00BA4F41" w:rsidRPr="002008F2" w:rsidRDefault="00BA4F41" w:rsidP="00AD6355">
            <w:pPr>
              <w:pStyle w:val="BodyText"/>
              <w:jc w:val="left"/>
            </w:pPr>
            <w:r w:rsidRPr="002008F2">
              <w:t>At most 23 dBm (set through power-control loop)</w:t>
            </w:r>
          </w:p>
        </w:tc>
      </w:tr>
      <w:tr w:rsidR="001365B9" w:rsidRPr="001365B9" w14:paraId="31ED5E70" w14:textId="77777777" w:rsidTr="001507D4">
        <w:trPr>
          <w:trHeight w:val="283"/>
        </w:trPr>
        <w:tc>
          <w:tcPr>
            <w:tcW w:w="2547" w:type="dxa"/>
          </w:tcPr>
          <w:p w14:paraId="2BFE3B74" w14:textId="77777777" w:rsidR="00BA4F41" w:rsidRPr="002008F2" w:rsidRDefault="00BA4F41" w:rsidP="00AD6355">
            <w:pPr>
              <w:pStyle w:val="BodyText"/>
              <w:jc w:val="left"/>
            </w:pPr>
            <w:r w:rsidRPr="002008F2">
              <w:t>UE noise figure</w:t>
            </w:r>
          </w:p>
        </w:tc>
        <w:tc>
          <w:tcPr>
            <w:tcW w:w="7072" w:type="dxa"/>
          </w:tcPr>
          <w:p w14:paraId="533BA31D" w14:textId="77777777" w:rsidR="00BA4F41" w:rsidRPr="002008F2" w:rsidRDefault="00BA4F41" w:rsidP="00AD6355">
            <w:pPr>
              <w:pStyle w:val="BodyText"/>
              <w:jc w:val="left"/>
            </w:pPr>
            <w:r w:rsidRPr="002008F2">
              <w:t>9 dB</w:t>
            </w:r>
          </w:p>
        </w:tc>
      </w:tr>
      <w:tr w:rsidR="001365B9" w:rsidRPr="001365B9" w14:paraId="42BD8CF2" w14:textId="77777777" w:rsidTr="001507D4">
        <w:trPr>
          <w:trHeight w:val="283"/>
        </w:trPr>
        <w:tc>
          <w:tcPr>
            <w:tcW w:w="2547" w:type="dxa"/>
            <w:hideMark/>
          </w:tcPr>
          <w:p w14:paraId="7A4CAC6D" w14:textId="77777777" w:rsidR="00BA4F41" w:rsidRPr="002008F2" w:rsidRDefault="00BA4F41" w:rsidP="00AD6355">
            <w:pPr>
              <w:pStyle w:val="BodyText"/>
              <w:jc w:val="left"/>
            </w:pPr>
            <w:r w:rsidRPr="002008F2">
              <w:t>Modulation</w:t>
            </w:r>
          </w:p>
        </w:tc>
        <w:tc>
          <w:tcPr>
            <w:tcW w:w="7072" w:type="dxa"/>
            <w:hideMark/>
          </w:tcPr>
          <w:p w14:paraId="6A7FC536" w14:textId="77777777" w:rsidR="00BA4F41" w:rsidRPr="002008F2" w:rsidRDefault="00BA4F41" w:rsidP="00AD6355">
            <w:pPr>
              <w:pStyle w:val="BodyText"/>
              <w:jc w:val="left"/>
            </w:pPr>
            <w:r w:rsidRPr="002008F2">
              <w:t>Up to 256 QAM</w:t>
            </w:r>
          </w:p>
        </w:tc>
      </w:tr>
      <w:tr w:rsidR="001365B9" w:rsidRPr="001365B9" w14:paraId="01F70C5A" w14:textId="77777777" w:rsidTr="001507D4">
        <w:trPr>
          <w:trHeight w:val="283"/>
        </w:trPr>
        <w:tc>
          <w:tcPr>
            <w:tcW w:w="2547" w:type="dxa"/>
          </w:tcPr>
          <w:p w14:paraId="7CD50211" w14:textId="77777777" w:rsidR="00BA4F41" w:rsidRPr="002008F2" w:rsidRDefault="00BA4F41" w:rsidP="00AD6355">
            <w:pPr>
              <w:pStyle w:val="BodyText"/>
              <w:jc w:val="left"/>
            </w:pPr>
            <w:r w:rsidRPr="002008F2">
              <w:t>SRS error model</w:t>
            </w:r>
          </w:p>
        </w:tc>
        <w:tc>
          <w:tcPr>
            <w:tcW w:w="7072" w:type="dxa"/>
          </w:tcPr>
          <w:p w14:paraId="12BD446F" w14:textId="77777777" w:rsidR="00BA4F41" w:rsidRPr="002008F2" w:rsidRDefault="00BA4F41" w:rsidP="00AD6355">
            <w:pPr>
              <w:pStyle w:val="BodyText"/>
              <w:jc w:val="left"/>
            </w:pPr>
            <w:r w:rsidRPr="002008F2">
              <w:t>36.897</w:t>
            </w:r>
          </w:p>
        </w:tc>
      </w:tr>
      <w:tr w:rsidR="001365B9" w:rsidRPr="001365B9" w14:paraId="7FC2527F" w14:textId="77777777" w:rsidTr="001507D4">
        <w:trPr>
          <w:trHeight w:val="283"/>
        </w:trPr>
        <w:tc>
          <w:tcPr>
            <w:tcW w:w="2547" w:type="dxa"/>
          </w:tcPr>
          <w:p w14:paraId="7DA18ABE" w14:textId="77777777" w:rsidR="00BA4F41" w:rsidRPr="002008F2" w:rsidRDefault="00BA4F41" w:rsidP="00AD6355">
            <w:pPr>
              <w:pStyle w:val="BodyText"/>
              <w:jc w:val="left"/>
            </w:pPr>
            <w:r w:rsidRPr="002008F2">
              <w:t>SRS: number of (used)</w:t>
            </w:r>
            <w:r w:rsidRPr="002008F2">
              <w:br/>
              <w:t>cyclic shifts</w:t>
            </w:r>
          </w:p>
        </w:tc>
        <w:tc>
          <w:tcPr>
            <w:tcW w:w="7072" w:type="dxa"/>
          </w:tcPr>
          <w:p w14:paraId="3954A81E" w14:textId="77777777" w:rsidR="00BA4F41" w:rsidRPr="002008F2" w:rsidRDefault="00BA4F41" w:rsidP="00AD6355">
            <w:pPr>
              <w:pStyle w:val="BodyText"/>
              <w:jc w:val="left"/>
            </w:pPr>
            <w:r w:rsidRPr="002008F2">
              <w:t>8</w:t>
            </w:r>
          </w:p>
        </w:tc>
      </w:tr>
      <w:tr w:rsidR="001365B9" w:rsidRPr="001365B9" w14:paraId="55B040C4" w14:textId="77777777" w:rsidTr="001507D4">
        <w:trPr>
          <w:trHeight w:val="283"/>
        </w:trPr>
        <w:tc>
          <w:tcPr>
            <w:tcW w:w="2547" w:type="dxa"/>
          </w:tcPr>
          <w:p w14:paraId="5CE3DCE7" w14:textId="77777777" w:rsidR="00BA4F41" w:rsidRPr="002008F2" w:rsidRDefault="00BA4F41" w:rsidP="00AD6355">
            <w:pPr>
              <w:pStyle w:val="BodyText"/>
              <w:jc w:val="left"/>
            </w:pPr>
            <w:r w:rsidRPr="002008F2">
              <w:t>SRS: number of frequency hops (baseline)</w:t>
            </w:r>
          </w:p>
        </w:tc>
        <w:tc>
          <w:tcPr>
            <w:tcW w:w="7072" w:type="dxa"/>
          </w:tcPr>
          <w:p w14:paraId="2C9E730B" w14:textId="77777777" w:rsidR="00BA4F41" w:rsidRPr="002008F2" w:rsidRDefault="00BA4F41" w:rsidP="00AD6355">
            <w:pPr>
              <w:pStyle w:val="BodyText"/>
              <w:jc w:val="left"/>
            </w:pPr>
            <w:r w:rsidRPr="002008F2">
              <w:t>1</w:t>
            </w:r>
          </w:p>
        </w:tc>
      </w:tr>
      <w:tr w:rsidR="001365B9" w:rsidRPr="001365B9" w14:paraId="19326D5C" w14:textId="77777777" w:rsidTr="001507D4">
        <w:trPr>
          <w:trHeight w:val="283"/>
        </w:trPr>
        <w:tc>
          <w:tcPr>
            <w:tcW w:w="2547" w:type="dxa"/>
          </w:tcPr>
          <w:p w14:paraId="65B17BE3" w14:textId="77777777" w:rsidR="00BA4F41" w:rsidRPr="002008F2" w:rsidRDefault="00BA4F41" w:rsidP="00AD6355">
            <w:pPr>
              <w:pStyle w:val="BodyText"/>
              <w:jc w:val="left"/>
            </w:pPr>
            <w:r w:rsidRPr="002008F2">
              <w:t>SRS: processing gain</w:t>
            </w:r>
          </w:p>
        </w:tc>
        <w:tc>
          <w:tcPr>
            <w:tcW w:w="7072" w:type="dxa"/>
          </w:tcPr>
          <w:p w14:paraId="64EAA7C0" w14:textId="77777777" w:rsidR="00BA4F41" w:rsidRPr="002008F2" w:rsidRDefault="00BA4F41" w:rsidP="00AD6355">
            <w:pPr>
              <w:pStyle w:val="BodyText"/>
              <w:jc w:val="left"/>
            </w:pPr>
            <w:r w:rsidRPr="002008F2">
              <w:t>9 dB</w:t>
            </w:r>
          </w:p>
        </w:tc>
      </w:tr>
      <w:tr w:rsidR="001365B9" w:rsidRPr="001365B9" w14:paraId="273506A3" w14:textId="77777777" w:rsidTr="001507D4">
        <w:trPr>
          <w:trHeight w:val="283"/>
        </w:trPr>
        <w:tc>
          <w:tcPr>
            <w:tcW w:w="2547" w:type="dxa"/>
          </w:tcPr>
          <w:p w14:paraId="3E9A1885" w14:textId="77777777" w:rsidR="00BA4F41" w:rsidRPr="002008F2" w:rsidRDefault="00BA4F41" w:rsidP="00AD6355">
            <w:pPr>
              <w:pStyle w:val="BodyText"/>
              <w:jc w:val="left"/>
            </w:pPr>
            <w:r w:rsidRPr="002008F2">
              <w:lastRenderedPageBreak/>
              <w:t>SRS: repetition factor (baseline)</w:t>
            </w:r>
          </w:p>
        </w:tc>
        <w:tc>
          <w:tcPr>
            <w:tcW w:w="7072" w:type="dxa"/>
          </w:tcPr>
          <w:p w14:paraId="38AB85B3" w14:textId="77777777" w:rsidR="00BA4F41" w:rsidRPr="002008F2" w:rsidRDefault="00BA4F41" w:rsidP="00AD6355">
            <w:pPr>
              <w:pStyle w:val="BodyText"/>
              <w:jc w:val="left"/>
            </w:pPr>
            <w:r w:rsidRPr="002008F2">
              <w:t>1</w:t>
            </w:r>
          </w:p>
        </w:tc>
      </w:tr>
      <w:tr w:rsidR="001365B9" w:rsidRPr="001365B9" w14:paraId="286648A9" w14:textId="77777777" w:rsidTr="001507D4">
        <w:trPr>
          <w:trHeight w:val="283"/>
        </w:trPr>
        <w:tc>
          <w:tcPr>
            <w:tcW w:w="2547" w:type="dxa"/>
          </w:tcPr>
          <w:p w14:paraId="384C5031" w14:textId="77777777" w:rsidR="00BA4F41" w:rsidRPr="002008F2" w:rsidRDefault="00BA4F41" w:rsidP="00AD6355">
            <w:pPr>
              <w:pStyle w:val="BodyText"/>
              <w:jc w:val="left"/>
            </w:pPr>
            <w:r w:rsidRPr="002008F2">
              <w:t>SRS: transmission comb</w:t>
            </w:r>
          </w:p>
        </w:tc>
        <w:tc>
          <w:tcPr>
            <w:tcW w:w="7072" w:type="dxa"/>
          </w:tcPr>
          <w:p w14:paraId="62AD2B62" w14:textId="77777777" w:rsidR="00BA4F41" w:rsidRPr="002008F2" w:rsidRDefault="00BA4F41" w:rsidP="00AD6355">
            <w:pPr>
              <w:pStyle w:val="BodyText"/>
              <w:jc w:val="left"/>
            </w:pPr>
            <w:r w:rsidRPr="002008F2">
              <w:t>2</w:t>
            </w:r>
          </w:p>
        </w:tc>
      </w:tr>
      <w:tr w:rsidR="001365B9" w:rsidRPr="001365B9" w14:paraId="1B160513" w14:textId="77777777" w:rsidTr="001507D4">
        <w:trPr>
          <w:trHeight w:val="283"/>
        </w:trPr>
        <w:tc>
          <w:tcPr>
            <w:tcW w:w="2547" w:type="dxa"/>
          </w:tcPr>
          <w:p w14:paraId="76FE511C" w14:textId="77777777" w:rsidR="00BA4F41" w:rsidRPr="002008F2" w:rsidRDefault="00BA4F41" w:rsidP="00AD6355">
            <w:pPr>
              <w:pStyle w:val="BodyText"/>
              <w:jc w:val="left"/>
            </w:pPr>
            <w:r w:rsidRPr="002008F2">
              <w:t>SRS periodicity</w:t>
            </w:r>
          </w:p>
        </w:tc>
        <w:tc>
          <w:tcPr>
            <w:tcW w:w="7072" w:type="dxa"/>
          </w:tcPr>
          <w:p w14:paraId="157A9796" w14:textId="77777777" w:rsidR="00BA4F41" w:rsidRPr="002008F2" w:rsidRDefault="00BA4F41" w:rsidP="00AD6355">
            <w:pPr>
              <w:pStyle w:val="BodyText"/>
              <w:jc w:val="left"/>
            </w:pPr>
            <w:r w:rsidRPr="002008F2">
              <w:t>5 slots</w:t>
            </w:r>
          </w:p>
        </w:tc>
      </w:tr>
      <w:tr w:rsidR="001365B9" w:rsidRPr="001365B9" w14:paraId="6D84DDE6" w14:textId="77777777" w:rsidTr="001507D4">
        <w:trPr>
          <w:trHeight w:val="283"/>
        </w:trPr>
        <w:tc>
          <w:tcPr>
            <w:tcW w:w="2547" w:type="dxa"/>
            <w:hideMark/>
          </w:tcPr>
          <w:p w14:paraId="36CD6A7E" w14:textId="77777777" w:rsidR="00BA4F41" w:rsidRPr="002008F2" w:rsidRDefault="00BA4F41" w:rsidP="00AD6355">
            <w:pPr>
              <w:pStyle w:val="BodyText"/>
              <w:jc w:val="left"/>
            </w:pPr>
            <w:r w:rsidRPr="002008F2">
              <w:t xml:space="preserve">SRS antenna </w:t>
            </w:r>
            <w:r w:rsidRPr="002008F2">
              <w:br/>
              <w:t>switching scheme</w:t>
            </w:r>
          </w:p>
        </w:tc>
        <w:tc>
          <w:tcPr>
            <w:tcW w:w="7072" w:type="dxa"/>
            <w:hideMark/>
          </w:tcPr>
          <w:p w14:paraId="017B2D48" w14:textId="77777777" w:rsidR="00BA4F41" w:rsidRPr="002008F2" w:rsidRDefault="00BA4F41" w:rsidP="00AD6355">
            <w:pPr>
              <w:pStyle w:val="BodyText"/>
              <w:jc w:val="left"/>
            </w:pPr>
            <w:r w:rsidRPr="002008F2">
              <w:t>2T4R</w:t>
            </w:r>
          </w:p>
        </w:tc>
      </w:tr>
    </w:tbl>
    <w:p w14:paraId="513D339D" w14:textId="35EE5F1F" w:rsidR="006E70BD" w:rsidRPr="006E70BD" w:rsidRDefault="00CF5C7A" w:rsidP="001F6FF2">
      <w:pPr>
        <w:pStyle w:val="Caption"/>
      </w:pPr>
      <w:r>
        <w:t>Table 2</w:t>
      </w:r>
      <w:r>
        <w:tab/>
      </w:r>
      <w:r w:rsidR="00DA7695">
        <w:t>System-level simulation parameters.</w:t>
      </w:r>
    </w:p>
    <w:p w14:paraId="1828F9A6" w14:textId="717EB402" w:rsidR="00C7309A" w:rsidRPr="00336BCE" w:rsidRDefault="00C7309A" w:rsidP="00C7309A">
      <w:pPr>
        <w:pStyle w:val="Heading3"/>
        <w:rPr>
          <w:rFonts w:cs="Arial"/>
          <w:lang w:val="en-US"/>
        </w:rPr>
      </w:pPr>
      <w:r w:rsidRPr="00336BCE">
        <w:rPr>
          <w:rFonts w:cs="Arial"/>
          <w:lang w:val="en-US"/>
        </w:rPr>
        <w:t xml:space="preserve">2.6.2 Increased </w:t>
      </w:r>
      <w:r w:rsidR="00B96A71" w:rsidRPr="00336BCE">
        <w:rPr>
          <w:rFonts w:cs="Arial"/>
          <w:lang w:val="en-US"/>
        </w:rPr>
        <w:t xml:space="preserve">SRS </w:t>
      </w:r>
      <w:r w:rsidRPr="00336BCE">
        <w:rPr>
          <w:rFonts w:cs="Arial"/>
          <w:lang w:val="en-US"/>
        </w:rPr>
        <w:t xml:space="preserve">repetition versus increased </w:t>
      </w:r>
      <w:r w:rsidR="00E76DA9" w:rsidRPr="00336BCE">
        <w:rPr>
          <w:rFonts w:cs="Arial"/>
          <w:lang w:val="en-US"/>
        </w:rPr>
        <w:t xml:space="preserve">SRS </w:t>
      </w:r>
      <w:r w:rsidRPr="00336BCE">
        <w:rPr>
          <w:rFonts w:cs="Arial"/>
          <w:lang w:val="en-US"/>
        </w:rPr>
        <w:t>frequency hopping</w:t>
      </w:r>
    </w:p>
    <w:p w14:paraId="07D35072" w14:textId="35092ED4" w:rsidR="00413E69" w:rsidRPr="002008F2" w:rsidRDefault="00C7309A" w:rsidP="00EB4BB3">
      <w:pPr>
        <w:pStyle w:val="BodyText"/>
      </w:pPr>
      <w:r w:rsidRPr="002008F2">
        <w:t xml:space="preserve">In </w:t>
      </w:r>
      <w:r w:rsidR="001365B9" w:rsidRPr="002008F2">
        <w:t>this section</w:t>
      </w:r>
      <w:r w:rsidR="0004150E" w:rsidRPr="002008F2">
        <w:t xml:space="preserve">, we evaluate, using system-level simulations, the </w:t>
      </w:r>
      <w:r w:rsidR="00AE6B84" w:rsidRPr="002008F2">
        <w:t xml:space="preserve">DL </w:t>
      </w:r>
      <w:r w:rsidR="0004150E" w:rsidRPr="002008F2">
        <w:t>throughput gains associated with increasing the repetition factor for the case when inter-sector interference is taken into account</w:t>
      </w:r>
      <w:r w:rsidR="001F050D" w:rsidRPr="002008F2">
        <w:t>.</w:t>
      </w:r>
      <w:r w:rsidR="00FB45B1">
        <w:t xml:space="preserve"> </w:t>
      </w:r>
      <w:r w:rsidR="00ED6519" w:rsidRPr="002008F2">
        <w:t xml:space="preserve">Specifically, in </w:t>
      </w:r>
      <w:r w:rsidR="009D5799" w:rsidRPr="002008F2">
        <w:fldChar w:fldCharType="begin"/>
      </w:r>
      <w:r w:rsidR="009D5799" w:rsidRPr="002008F2">
        <w:instrText xml:space="preserve"> REF _Ref61871226 \h </w:instrText>
      </w:r>
      <w:r w:rsidR="00C448CE">
        <w:instrText xml:space="preserve"> \* MERGEFORMAT </w:instrText>
      </w:r>
      <w:r w:rsidR="009D5799" w:rsidRPr="002008F2">
        <w:fldChar w:fldCharType="separate"/>
      </w:r>
      <w:r w:rsidR="007A36D5" w:rsidRPr="00B64825">
        <w:t xml:space="preserve">Figure </w:t>
      </w:r>
      <w:r w:rsidR="007A36D5">
        <w:t>3</w:t>
      </w:r>
      <w:r w:rsidR="009D5799" w:rsidRPr="002008F2">
        <w:fldChar w:fldCharType="end"/>
      </w:r>
      <w:r w:rsidR="00ED6519" w:rsidRPr="002008F2">
        <w:t xml:space="preserve">, we show, for the UMa dense urban </w:t>
      </w:r>
      <w:r w:rsidR="009D5799" w:rsidRPr="002008F2">
        <w:t xml:space="preserve">scenario </w:t>
      </w:r>
      <w:r w:rsidR="00ED6519" w:rsidRPr="002008F2">
        <w:t xml:space="preserve">(i.e., UMa with 200m ISD), the cell-edge user throughput in the DL as a function of the SRS repetition factor, which is increased from 1 (i.e., no repetition) to 8. Here, all active UEs are equipped with two transmit ports and four receive ports, which are sounded using 2T4R antenna switching. Furthermore, the transmission rank per UE is limited to two for both SU-MIMO and MU-MIMO. We observe that increasing the repetition factor yields </w:t>
      </w:r>
      <w:r w:rsidR="0033033B" w:rsidRPr="002008F2">
        <w:t xml:space="preserve">no </w:t>
      </w:r>
      <w:r w:rsidR="00475F70">
        <w:t xml:space="preserve">significant </w:t>
      </w:r>
      <w:r w:rsidR="0033033B" w:rsidRPr="002008F2">
        <w:t xml:space="preserve">throughput </w:t>
      </w:r>
      <w:r w:rsidR="00ED6519" w:rsidRPr="002008F2">
        <w:t>gain</w:t>
      </w:r>
      <w:r w:rsidR="00F40A3E">
        <w:t>s</w:t>
      </w:r>
      <w:r w:rsidR="00ED6519" w:rsidRPr="002008F2">
        <w:t xml:space="preserve">. This is because the system is interference limited rather than noise limited for the </w:t>
      </w:r>
      <w:r w:rsidR="00816A54">
        <w:t xml:space="preserve">considered </w:t>
      </w:r>
      <w:r w:rsidR="00ED6519" w:rsidRPr="002008F2">
        <w:t xml:space="preserve">system-level simulation parameters. Hence, since it is </w:t>
      </w:r>
      <w:r w:rsidR="00027C88">
        <w:t>here</w:t>
      </w:r>
      <w:r w:rsidR="00ED6519">
        <w:t xml:space="preserve"> </w:t>
      </w:r>
      <w:r w:rsidR="00ED6519" w:rsidRPr="002008F2">
        <w:t xml:space="preserve">assumed that all UEs use the same SRS configuration (including the same repetition factor), the level of interference will not decrease by increasing the SRS repetition factor. These results demonstrate the importance of performing system-level simulations for evaluating SRS capacity enhancements, as link-level simulations only tell a part of the full story. In practice, increased SRS repetition yields substantial throughout gains only in </w:t>
      </w:r>
      <w:r w:rsidR="00BB74B8" w:rsidRPr="002008F2">
        <w:t>noise</w:t>
      </w:r>
      <w:r w:rsidR="00ED6519" w:rsidRPr="002008F2">
        <w:t>-limited scenarios.</w:t>
      </w:r>
    </w:p>
    <w:p w14:paraId="06CF7B99" w14:textId="524EEA3A" w:rsidR="002519EC" w:rsidRPr="00F7773F" w:rsidRDefault="002519EC" w:rsidP="00F7773F">
      <w:pPr>
        <w:pStyle w:val="Observation"/>
      </w:pPr>
      <w:bookmarkStart w:id="80" w:name="_Toc66683001"/>
      <w:bookmarkStart w:id="81" w:name="_Toc68624158"/>
      <w:r w:rsidRPr="00F7773F">
        <w:t>Increased SRS repetition shows only marginal gains in system-level simulations where SRS interference is taken into account.</w:t>
      </w:r>
      <w:bookmarkEnd w:id="80"/>
      <w:bookmarkEnd w:id="81"/>
    </w:p>
    <w:p w14:paraId="7AC0F0F5" w14:textId="77777777" w:rsidR="00D00F92" w:rsidRDefault="002E73F8" w:rsidP="00BB69E5">
      <w:pPr>
        <w:pStyle w:val="BodyText"/>
        <w:jc w:val="center"/>
      </w:pPr>
      <w:r w:rsidRPr="00AE0DED">
        <w:rPr>
          <w:noProof/>
        </w:rPr>
        <w:drawing>
          <wp:inline distT="0" distB="0" distL="0" distR="0" wp14:anchorId="37156B8C" wp14:editId="11CA2E0E">
            <wp:extent cx="5402510" cy="2626381"/>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2">
                      <a:extLst>
                        <a:ext uri="{28A0092B-C50C-407E-A947-70E740481C1C}">
                          <a14:useLocalDpi xmlns:a14="http://schemas.microsoft.com/office/drawing/2010/main" val="0"/>
                        </a:ext>
                      </a:extLst>
                    </a:blip>
                    <a:stretch>
                      <a:fillRect/>
                    </a:stretch>
                  </pic:blipFill>
                  <pic:spPr>
                    <a:xfrm>
                      <a:off x="0" y="0"/>
                      <a:ext cx="5427104" cy="2638337"/>
                    </a:xfrm>
                    <a:prstGeom prst="rect">
                      <a:avLst/>
                    </a:prstGeom>
                  </pic:spPr>
                </pic:pic>
              </a:graphicData>
            </a:graphic>
          </wp:inline>
        </w:drawing>
      </w:r>
    </w:p>
    <w:p w14:paraId="56E8D705" w14:textId="7E303122" w:rsidR="00D00F92" w:rsidRPr="00B64825" w:rsidRDefault="00D00F92" w:rsidP="00B64825">
      <w:pPr>
        <w:pStyle w:val="Caption"/>
      </w:pPr>
      <w:bookmarkStart w:id="82" w:name="_Ref61871226"/>
      <w:r w:rsidRPr="00B64825">
        <w:t xml:space="preserve">Figure </w:t>
      </w:r>
      <w:r w:rsidR="00AC6A11" w:rsidRPr="002008F2">
        <w:fldChar w:fldCharType="begin"/>
      </w:r>
      <w:r w:rsidR="00AC6A11">
        <w:instrText xml:space="preserve"> SEQ Figure \* ARABIC </w:instrText>
      </w:r>
      <w:r w:rsidR="00AC6A11" w:rsidRPr="002008F2">
        <w:fldChar w:fldCharType="separate"/>
      </w:r>
      <w:r w:rsidR="007A36D5">
        <w:rPr>
          <w:noProof/>
        </w:rPr>
        <w:t>3</w:t>
      </w:r>
      <w:r w:rsidR="00AC6A11" w:rsidRPr="002008F2">
        <w:fldChar w:fldCharType="end"/>
      </w:r>
      <w:bookmarkEnd w:id="82"/>
      <w:r w:rsidRPr="00B64825">
        <w:tab/>
        <w:t xml:space="preserve">Cell-edge DL throughput as a function of the number of repetitions per slot </w:t>
      </w:r>
      <m:oMath>
        <m:r>
          <m:rPr>
            <m:sty m:val="bi"/>
          </m:rPr>
          <w:rPr>
            <w:rFonts w:ascii="Cambria Math" w:hAnsi="Cambria Math"/>
          </w:rPr>
          <m:t>R</m:t>
        </m:r>
        <m:r>
          <m:rPr>
            <m:sty m:val="b"/>
          </m:rPr>
          <w:rPr>
            <w:rFonts w:ascii="Cambria Math" w:hAnsi="Cambria Math"/>
          </w:rPr>
          <m:t>∈{1, 8}</m:t>
        </m:r>
      </m:oMath>
      <w:r w:rsidRPr="00B64825">
        <w:t xml:space="preserve">. Here, the number of SRS symbols per slot is also </w:t>
      </w:r>
      <m:oMath>
        <m:r>
          <m:rPr>
            <m:sty m:val="bi"/>
          </m:rPr>
          <w:rPr>
            <w:rFonts w:ascii="Cambria Math" w:hAnsi="Cambria Math"/>
          </w:rPr>
          <m:t>R</m:t>
        </m:r>
      </m:oMath>
      <w:r w:rsidRPr="00B64825">
        <w:t>.</w:t>
      </w:r>
    </w:p>
    <w:p w14:paraId="0DD198D2" w14:textId="0E0E2E6C" w:rsidR="00AA73F7" w:rsidRDefault="00AA73F7" w:rsidP="00EB4BB3">
      <w:pPr>
        <w:pStyle w:val="BodyText"/>
      </w:pPr>
    </w:p>
    <w:p w14:paraId="66E7A907" w14:textId="6426910F" w:rsidR="009A0E7D" w:rsidRPr="00DB08E5" w:rsidRDefault="00147168" w:rsidP="00BB69E5">
      <w:pPr>
        <w:pStyle w:val="BodyText"/>
        <w:jc w:val="center"/>
      </w:pPr>
      <w:r>
        <w:rPr>
          <w:noProof/>
        </w:rPr>
        <w:lastRenderedPageBreak/>
        <w:drawing>
          <wp:inline distT="0" distB="0" distL="0" distR="0" wp14:anchorId="77EB3FBC" wp14:editId="794FA768">
            <wp:extent cx="5427106" cy="263833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5427106" cy="2638336"/>
                    </a:xfrm>
                    <a:prstGeom prst="rect">
                      <a:avLst/>
                    </a:prstGeom>
                  </pic:spPr>
                </pic:pic>
              </a:graphicData>
            </a:graphic>
          </wp:inline>
        </w:drawing>
      </w:r>
    </w:p>
    <w:p w14:paraId="669C31B7" w14:textId="025D5CE7" w:rsidR="00147168" w:rsidRPr="00B64825" w:rsidRDefault="009A0E7D" w:rsidP="00B64825">
      <w:pPr>
        <w:pStyle w:val="Caption"/>
      </w:pPr>
      <w:bookmarkStart w:id="83" w:name="_Ref61872239"/>
      <w:r w:rsidRPr="00B64825">
        <w:t xml:space="preserve">Figure </w:t>
      </w:r>
      <w:r w:rsidR="00AC6A11" w:rsidRPr="002008F2">
        <w:fldChar w:fldCharType="begin"/>
      </w:r>
      <w:r w:rsidR="00AC6A11">
        <w:instrText xml:space="preserve"> SEQ Figure \* ARABIC </w:instrText>
      </w:r>
      <w:r w:rsidR="00AC6A11" w:rsidRPr="002008F2">
        <w:fldChar w:fldCharType="separate"/>
      </w:r>
      <w:r w:rsidR="007A36D5">
        <w:rPr>
          <w:noProof/>
        </w:rPr>
        <w:t>4</w:t>
      </w:r>
      <w:r w:rsidR="00AC6A11" w:rsidRPr="002008F2">
        <w:fldChar w:fldCharType="end"/>
      </w:r>
      <w:bookmarkEnd w:id="83"/>
      <w:r w:rsidR="00D00F92" w:rsidRPr="00B64825">
        <w:tab/>
      </w:r>
      <w:r w:rsidR="00212CFE" w:rsidRPr="00B64825">
        <w:t xml:space="preserve">Cell-edge DL throughput as a function of the </w:t>
      </w:r>
      <w:r w:rsidR="00607086" w:rsidRPr="00B64825">
        <w:t>number of frequency hops per</w:t>
      </w:r>
      <w:r w:rsidR="00EB6D33" w:rsidRPr="00B64825">
        <w:t xml:space="preserve"> </w:t>
      </w:r>
      <w:r w:rsidR="00FC1B65" w:rsidRPr="00B64825">
        <w:t>slot</w:t>
      </w:r>
      <w:r w:rsidR="00212CFE" w:rsidRPr="00B64825">
        <w:t xml:space="preserve"> </w:t>
      </w:r>
      <m:oMath>
        <m:r>
          <m:rPr>
            <m:sty m:val="bi"/>
          </m:rPr>
          <w:rPr>
            <w:rFonts w:ascii="Cambria Math" w:hAnsi="Cambria Math"/>
          </w:rPr>
          <m:t>H</m:t>
        </m:r>
        <m:r>
          <m:rPr>
            <m:sty m:val="b"/>
          </m:rPr>
          <w:rPr>
            <w:rFonts w:ascii="Cambria Math" w:hAnsi="Cambria Math"/>
          </w:rPr>
          <m:t>∈{1, 8}</m:t>
        </m:r>
      </m:oMath>
      <w:r w:rsidR="00212CFE" w:rsidRPr="00B64825">
        <w:t>.</w:t>
      </w:r>
      <w:r w:rsidR="00283F43" w:rsidRPr="00B64825">
        <w:t xml:space="preserve"> Here, the number of SRS symbols per slot is also </w:t>
      </w:r>
      <m:oMath>
        <m:r>
          <m:rPr>
            <m:sty m:val="bi"/>
          </m:rPr>
          <w:rPr>
            <w:rFonts w:ascii="Cambria Math" w:hAnsi="Cambria Math"/>
          </w:rPr>
          <m:t>H</m:t>
        </m:r>
      </m:oMath>
      <w:r w:rsidR="00283F43" w:rsidRPr="00B64825">
        <w:t>.</w:t>
      </w:r>
    </w:p>
    <w:p w14:paraId="41A013C2" w14:textId="67A75C7E" w:rsidR="000B1118" w:rsidRPr="00676F7C" w:rsidRDefault="00E30765" w:rsidP="00EB4BB3">
      <w:pPr>
        <w:pStyle w:val="BodyText"/>
      </w:pPr>
      <w:bookmarkStart w:id="84" w:name="_Toc54298463"/>
      <w:bookmarkStart w:id="85" w:name="_Toc54360120"/>
      <w:bookmarkStart w:id="86" w:name="_Toc54370428"/>
      <w:bookmarkStart w:id="87" w:name="_Toc54370474"/>
      <w:bookmarkStart w:id="88" w:name="_Toc54351681"/>
      <w:bookmarkStart w:id="89" w:name="_Toc54354164"/>
      <w:bookmarkStart w:id="90" w:name="_Toc54365760"/>
      <w:bookmarkStart w:id="91" w:name="_Toc54369795"/>
      <w:bookmarkStart w:id="92" w:name="_Toc54371471"/>
      <w:bookmarkStart w:id="93" w:name="_Toc54371503"/>
      <w:bookmarkStart w:id="94" w:name="_Toc54371535"/>
      <w:bookmarkStart w:id="95" w:name="_Toc54372438"/>
      <w:bookmarkEnd w:id="84"/>
      <w:bookmarkEnd w:id="85"/>
      <w:bookmarkEnd w:id="86"/>
      <w:bookmarkEnd w:id="87"/>
      <w:bookmarkEnd w:id="88"/>
      <w:bookmarkEnd w:id="89"/>
      <w:bookmarkEnd w:id="90"/>
      <w:bookmarkEnd w:id="91"/>
      <w:bookmarkEnd w:id="92"/>
      <w:bookmarkEnd w:id="93"/>
      <w:bookmarkEnd w:id="94"/>
      <w:bookmarkEnd w:id="95"/>
      <w:r w:rsidRPr="00676F7C">
        <w:t xml:space="preserve">There </w:t>
      </w:r>
      <w:r w:rsidRPr="002008F2">
        <w:t>exist</w:t>
      </w:r>
      <w:r w:rsidR="002F00A9" w:rsidRPr="00676F7C">
        <w:t xml:space="preserve"> </w:t>
      </w:r>
      <w:r w:rsidR="00BF68CC" w:rsidRPr="00676F7C">
        <w:t xml:space="preserve">already </w:t>
      </w:r>
      <w:r w:rsidR="002F00A9" w:rsidRPr="00676F7C">
        <w:t>several</w:t>
      </w:r>
      <w:r w:rsidRPr="00676F7C">
        <w:t xml:space="preserve"> mechanisms for mitigating</w:t>
      </w:r>
      <w:r w:rsidR="00C82A5D" w:rsidRPr="00676F7C">
        <w:t xml:space="preserve"> SRS</w:t>
      </w:r>
      <w:r w:rsidRPr="00676F7C">
        <w:t xml:space="preserve"> interference. For example, </w:t>
      </w:r>
      <w:r w:rsidR="00015B2D" w:rsidRPr="00676F7C">
        <w:t xml:space="preserve">the SIR can be improved by </w:t>
      </w:r>
      <w:r w:rsidRPr="00676F7C">
        <w:t xml:space="preserve">scheduling fewer SRS resources per </w:t>
      </w:r>
      <w:r w:rsidR="009802CD" w:rsidRPr="00676F7C">
        <w:t xml:space="preserve">transmission </w:t>
      </w:r>
      <w:r w:rsidRPr="00676F7C">
        <w:t xml:space="preserve">comb (i.e., </w:t>
      </w:r>
      <w:r w:rsidR="008864BE" w:rsidRPr="00676F7C">
        <w:t xml:space="preserve">decreasing </w:t>
      </w:r>
      <w:r w:rsidRPr="00676F7C">
        <w:t xml:space="preserve">the number of used cyclic shifts). This approach, however, suffers from the drawback that more time-frequency resources are being used </w:t>
      </w:r>
      <w:r w:rsidR="00982931" w:rsidRPr="00676F7C">
        <w:t xml:space="preserve">for SRS </w:t>
      </w:r>
      <w:r w:rsidRPr="00676F7C">
        <w:t xml:space="preserve">without </w:t>
      </w:r>
      <w:r w:rsidR="00EF208D" w:rsidRPr="00676F7C">
        <w:t xml:space="preserve">improving the </w:t>
      </w:r>
      <w:r w:rsidR="000C0218" w:rsidRPr="00676F7C">
        <w:t xml:space="preserve">SRS </w:t>
      </w:r>
      <w:r w:rsidR="00EF208D" w:rsidRPr="00676F7C">
        <w:t>SNR.</w:t>
      </w:r>
      <w:r w:rsidR="000B1118" w:rsidRPr="00676F7C">
        <w:t xml:space="preserve"> </w:t>
      </w:r>
      <w:r w:rsidR="00F93516" w:rsidRPr="00676F7C">
        <w:t xml:space="preserve">Alternative approaches to </w:t>
      </w:r>
      <w:r w:rsidR="005C21C9" w:rsidRPr="00676F7C">
        <w:t>mitigating</w:t>
      </w:r>
      <w:r w:rsidR="00F93516" w:rsidRPr="00676F7C">
        <w:t xml:space="preserve"> interference </w:t>
      </w:r>
      <w:r w:rsidR="00481223" w:rsidRPr="00676F7C">
        <w:t xml:space="preserve">that do not require additional time-frequency resources being used for SRS </w:t>
      </w:r>
      <w:r w:rsidR="00F93516" w:rsidRPr="00676F7C">
        <w:t xml:space="preserve">include increasing the transmission comb and </w:t>
      </w:r>
      <w:r w:rsidR="00F05DB6" w:rsidRPr="00676F7C">
        <w:t>increasing the processing gain by</w:t>
      </w:r>
      <w:r w:rsidR="0085240A" w:rsidRPr="00676F7C">
        <w:t xml:space="preserve"> </w:t>
      </w:r>
      <w:r w:rsidR="00F05DB6" w:rsidRPr="00676F7C">
        <w:t>performing</w:t>
      </w:r>
      <w:r w:rsidR="0085240A" w:rsidRPr="00676F7C">
        <w:t xml:space="preserve"> </w:t>
      </w:r>
      <w:r w:rsidR="00F93516" w:rsidRPr="00676F7C">
        <w:t>more aggressive time-domain windowing. For these approaches to work, we, however, need to make sure that the channel delay spread</w:t>
      </w:r>
      <w:r w:rsidR="00C7216A" w:rsidRPr="00676F7C">
        <w:t xml:space="preserve"> is sufficiently short such that </w:t>
      </w:r>
      <w:r w:rsidR="00912DB7" w:rsidRPr="00676F7C">
        <w:t xml:space="preserve">intra-sector interference and channel impulse-response truncation </w:t>
      </w:r>
      <w:r w:rsidR="006C5ADE" w:rsidRPr="00676F7C">
        <w:t xml:space="preserve">errors do not become the limiting sources of </w:t>
      </w:r>
      <w:r w:rsidR="0098590D" w:rsidRPr="00676F7C">
        <w:t xml:space="preserve">SRS </w:t>
      </w:r>
      <w:r w:rsidR="006C5ADE" w:rsidRPr="00676F7C">
        <w:t>impairments.</w:t>
      </w:r>
    </w:p>
    <w:p w14:paraId="3F1BFBD3" w14:textId="69500760" w:rsidR="00DD50D9" w:rsidRPr="00676F7C" w:rsidRDefault="00FB48AC" w:rsidP="00EB4BB3">
      <w:pPr>
        <w:pStyle w:val="BodyText"/>
      </w:pPr>
      <w:r w:rsidRPr="00676F7C">
        <w:t xml:space="preserve">An approach that </w:t>
      </w:r>
      <w:r w:rsidR="004E1BA9" w:rsidRPr="00676F7C">
        <w:t>increases</w:t>
      </w:r>
      <w:r w:rsidR="00A24530" w:rsidRPr="00676F7C">
        <w:t xml:space="preserve"> </w:t>
      </w:r>
      <w:r w:rsidR="001E7A62" w:rsidRPr="002008F2">
        <w:t>that</w:t>
      </w:r>
      <w:r w:rsidR="001E7A62" w:rsidRPr="00676F7C">
        <w:t xml:space="preserve"> improves </w:t>
      </w:r>
      <w:r w:rsidR="00E746F8" w:rsidRPr="00676F7C">
        <w:t xml:space="preserve">the SINR </w:t>
      </w:r>
      <w:r w:rsidR="00465176" w:rsidRPr="00676F7C">
        <w:t xml:space="preserve">(i.e., that improves </w:t>
      </w:r>
      <w:r w:rsidR="007945AD" w:rsidRPr="00676F7C">
        <w:t xml:space="preserve">both </w:t>
      </w:r>
      <w:r w:rsidR="00931610" w:rsidRPr="00676F7C">
        <w:t>SNR and SIR</w:t>
      </w:r>
      <w:r w:rsidR="00465176" w:rsidRPr="00676F7C">
        <w:t>)</w:t>
      </w:r>
      <w:r w:rsidR="00931610" w:rsidRPr="00676F7C">
        <w:t xml:space="preserve"> and that requires </w:t>
      </w:r>
      <w:r w:rsidR="00194BBD" w:rsidRPr="00676F7C">
        <w:t xml:space="preserve">the same number of </w:t>
      </w:r>
      <w:r w:rsidR="00C6249B" w:rsidRPr="00676F7C">
        <w:t>time-frequency resources as increasing the repetition factor</w:t>
      </w:r>
      <w:r w:rsidR="00EA1C41" w:rsidRPr="00676F7C">
        <w:t xml:space="preserve">, is to increase the </w:t>
      </w:r>
      <w:r w:rsidR="00B071D6" w:rsidRPr="00676F7C">
        <w:t>number of frequency hops</w:t>
      </w:r>
      <w:r w:rsidR="008E601E" w:rsidRPr="00676F7C">
        <w:t xml:space="preserve"> per </w:t>
      </w:r>
      <w:r w:rsidR="007959C5" w:rsidRPr="00676F7C">
        <w:t xml:space="preserve">slot for an </w:t>
      </w:r>
      <w:r w:rsidR="008E601E" w:rsidRPr="00676F7C">
        <w:t xml:space="preserve">SRS </w:t>
      </w:r>
      <w:r w:rsidR="007959C5" w:rsidRPr="00676F7C">
        <w:t>resource</w:t>
      </w:r>
      <w:r w:rsidR="00EA1C41" w:rsidRPr="00676F7C">
        <w:t xml:space="preserve">. </w:t>
      </w:r>
      <w:r w:rsidR="00A12C1E" w:rsidRPr="00676F7C">
        <w:rPr>
          <w:lang w:eastAsia="ja-JP"/>
        </w:rPr>
        <w:t xml:space="preserve"> </w:t>
      </w:r>
      <w:r w:rsidR="00102770" w:rsidRPr="00676F7C">
        <w:rPr>
          <w:lang w:eastAsia="ja-JP"/>
        </w:rPr>
        <w:t>In</w:t>
      </w:r>
      <w:r w:rsidR="001E7A62" w:rsidRPr="00676F7C">
        <w:t xml:space="preserve"> </w:t>
      </w:r>
      <w:r w:rsidR="00A74AF8" w:rsidRPr="00676F7C">
        <w:fldChar w:fldCharType="begin"/>
      </w:r>
      <w:r w:rsidR="00A74AF8" w:rsidRPr="00676F7C">
        <w:rPr>
          <w:color w:val="FF0000"/>
        </w:rPr>
        <w:instrText xml:space="preserve"> REF _Ref61872239 \h </w:instrText>
      </w:r>
      <w:r w:rsidR="00A74AF8" w:rsidRPr="00676F7C">
        <w:fldChar w:fldCharType="separate"/>
      </w:r>
      <w:r w:rsidR="007A36D5" w:rsidRPr="00B64825">
        <w:t xml:space="preserve">Figure </w:t>
      </w:r>
      <w:r w:rsidR="007A36D5">
        <w:rPr>
          <w:noProof/>
        </w:rPr>
        <w:t>4</w:t>
      </w:r>
      <w:r w:rsidR="00A74AF8" w:rsidRPr="00676F7C">
        <w:fldChar w:fldCharType="end"/>
      </w:r>
      <w:r w:rsidR="00102770" w:rsidRPr="00676F7C">
        <w:t xml:space="preserve">, </w:t>
      </w:r>
      <w:r w:rsidR="00102770" w:rsidRPr="00676F7C">
        <w:rPr>
          <w:lang w:eastAsia="ja-JP"/>
        </w:rPr>
        <w:t>we show the DL throughput as a function of the number of</w:t>
      </w:r>
      <w:r w:rsidR="00A93669" w:rsidRPr="00676F7C">
        <w:rPr>
          <w:lang w:eastAsia="ja-JP"/>
        </w:rPr>
        <w:t xml:space="preserve"> </w:t>
      </w:r>
      <w:r w:rsidR="00121781" w:rsidRPr="00676F7C">
        <w:rPr>
          <w:lang w:eastAsia="ja-JP"/>
        </w:rPr>
        <w:t>frequency hops per slot</w:t>
      </w:r>
      <w:r w:rsidR="00C81D23" w:rsidRPr="00676F7C">
        <w:rPr>
          <w:lang w:eastAsia="ja-JP"/>
        </w:rPr>
        <w:t xml:space="preserve"> which is increased from 1 (i.e., no hopping) to 8</w:t>
      </w:r>
      <w:r w:rsidR="00121781" w:rsidRPr="00676F7C">
        <w:rPr>
          <w:lang w:eastAsia="ja-JP"/>
        </w:rPr>
        <w:t>.</w:t>
      </w:r>
      <w:r w:rsidR="00D9758A" w:rsidRPr="00676F7C">
        <w:rPr>
          <w:lang w:eastAsia="ja-JP"/>
        </w:rPr>
        <w:t xml:space="preserve"> By increasing the number of frequency hops</w:t>
      </w:r>
      <w:r w:rsidR="00D87D3D" w:rsidRPr="00676F7C">
        <w:rPr>
          <w:lang w:eastAsia="ja-JP"/>
        </w:rPr>
        <w:t xml:space="preserve"> per slot</w:t>
      </w:r>
      <w:r w:rsidR="00D9758A" w:rsidRPr="00676F7C">
        <w:rPr>
          <w:lang w:eastAsia="ja-JP"/>
        </w:rPr>
        <w:t>, we are able to approach the genie-aided (i.e., perfect) CSI throughput, which we were not able to do by increasing the repetition factor</w:t>
      </w:r>
      <w:r w:rsidR="00D9758A" w:rsidRPr="00676F7C">
        <w:t>.</w:t>
      </w:r>
    </w:p>
    <w:p w14:paraId="77AB66BF" w14:textId="448AC139" w:rsidR="000B1118" w:rsidRPr="00F7773F" w:rsidRDefault="003C6A60" w:rsidP="00F7773F">
      <w:pPr>
        <w:pStyle w:val="Observation"/>
      </w:pPr>
      <w:bookmarkStart w:id="96" w:name="_Toc66683002"/>
      <w:bookmarkStart w:id="97" w:name="_Toc68624159"/>
      <w:r w:rsidRPr="00F7773F">
        <w:t xml:space="preserve">Increasing the number of frequency hops per slot </w:t>
      </w:r>
      <w:r w:rsidR="00B13E07" w:rsidRPr="00F7773F">
        <w:t xml:space="preserve">is </w:t>
      </w:r>
      <w:r w:rsidR="00A45A20" w:rsidRPr="00F7773F">
        <w:t xml:space="preserve">a more </w:t>
      </w:r>
      <w:r w:rsidR="00B13E07" w:rsidRPr="00F7773F">
        <w:t xml:space="preserve">effective way </w:t>
      </w:r>
      <w:r w:rsidR="00A45A20" w:rsidRPr="00F7773F">
        <w:t xml:space="preserve">of </w:t>
      </w:r>
      <w:r w:rsidR="00B13E07" w:rsidRPr="00F7773F">
        <w:t>increas</w:t>
      </w:r>
      <w:r w:rsidR="00A45A20" w:rsidRPr="00F7773F">
        <w:t>ing</w:t>
      </w:r>
      <w:r w:rsidR="00B13E07" w:rsidRPr="00F7773F">
        <w:t xml:space="preserve"> </w:t>
      </w:r>
      <w:r w:rsidR="00013E4D" w:rsidRPr="00F7773F">
        <w:t xml:space="preserve">DL </w:t>
      </w:r>
      <w:r w:rsidR="00144BF5" w:rsidRPr="00F7773F">
        <w:t>throughput</w:t>
      </w:r>
      <w:r w:rsidR="00737E6F" w:rsidRPr="00F7773F">
        <w:t xml:space="preserve"> </w:t>
      </w:r>
      <w:r w:rsidR="00A45A20" w:rsidRPr="00F7773F">
        <w:t>than increasing the repetition factor</w:t>
      </w:r>
      <w:r w:rsidR="009C2330" w:rsidRPr="00F7773F">
        <w:t xml:space="preserve">, especially in </w:t>
      </w:r>
      <w:r w:rsidR="00C81D23" w:rsidRPr="00F7773F">
        <w:t>interference-limited scenarios</w:t>
      </w:r>
      <w:r w:rsidR="00A45A20" w:rsidRPr="00F7773F">
        <w:t>.</w:t>
      </w:r>
      <w:bookmarkEnd w:id="96"/>
      <w:bookmarkEnd w:id="97"/>
    </w:p>
    <w:p w14:paraId="454F5106" w14:textId="76CEF343" w:rsidR="00C01F33" w:rsidRPr="007B2195" w:rsidRDefault="003F7D74" w:rsidP="00CE0424">
      <w:pPr>
        <w:pStyle w:val="Heading1"/>
        <w:rPr>
          <w:lang w:val="en-US"/>
        </w:rPr>
      </w:pPr>
      <w:bookmarkStart w:id="98" w:name="_Toc54294537"/>
      <w:bookmarkStart w:id="99" w:name="_Toc54298449"/>
      <w:bookmarkEnd w:id="98"/>
      <w:bookmarkEnd w:id="99"/>
      <w:r w:rsidRPr="007B2195">
        <w:rPr>
          <w:lang w:val="en-US"/>
        </w:rPr>
        <w:t>3</w:t>
      </w:r>
      <w:r w:rsidRPr="007B2195">
        <w:rPr>
          <w:lang w:val="en-US"/>
        </w:rPr>
        <w:tab/>
      </w:r>
      <w:r w:rsidR="00C01F33" w:rsidRPr="007B2195">
        <w:rPr>
          <w:lang w:val="en-US"/>
        </w:rPr>
        <w:t>Conclusion</w:t>
      </w:r>
    </w:p>
    <w:p w14:paraId="32F75C6F" w14:textId="2A89CFE1" w:rsidR="002A78BC" w:rsidRPr="00676F7C" w:rsidRDefault="00A871E5" w:rsidP="002B5932">
      <w:pPr>
        <w:pStyle w:val="BodyText"/>
      </w:pPr>
      <w:r w:rsidRPr="00747BA1">
        <w:t xml:space="preserve">In this contribution, we </w:t>
      </w:r>
      <w:r>
        <w:t xml:space="preserve">have explored </w:t>
      </w:r>
      <w:r w:rsidRPr="00747BA1">
        <w:t>ways to increase aperiodic SRS triggering flexibility and reduce PDCCH overhead</w:t>
      </w:r>
      <w:r>
        <w:t xml:space="preserve"> as well as ways to repurpose payloads in DCI 0_1 and 0_2 to boost SRS functionality</w:t>
      </w:r>
      <w:r w:rsidRPr="00747BA1">
        <w:t xml:space="preserve">.  </w:t>
      </w:r>
      <w:r>
        <w:t>M</w:t>
      </w:r>
      <w:r w:rsidRPr="00747BA1">
        <w:t>ethods to avoid duplicate SRS configurations with SRS antenna switching are elaborated further</w:t>
      </w:r>
      <w:r w:rsidR="002C4948">
        <w:t>,</w:t>
      </w:r>
      <w:r>
        <w:t xml:space="preserve"> including what is and is not supported in Rel-15.</w:t>
      </w:r>
      <w:r w:rsidRPr="00747BA1">
        <w:t xml:space="preserve"> SRS switching configurations </w:t>
      </w:r>
      <w:r>
        <w:t xml:space="preserve">for up to 4 Rx and for up to 8 Rx </w:t>
      </w:r>
      <w:r w:rsidRPr="00747BA1">
        <w:t xml:space="preserve">are considered, including </w:t>
      </w:r>
      <w:r w:rsidR="00DE1FE2">
        <w:t xml:space="preserve">new set configurations, </w:t>
      </w:r>
      <w:r w:rsidRPr="00747BA1">
        <w:t xml:space="preserve">guard times, the need for a 4T6R configuration, and dynamic adaptation to SRS switching configurations.  </w:t>
      </w:r>
      <w:r>
        <w:t xml:space="preserve">Solutions for coverage and capacity based on additional SRS symbols in a slot, partial sounding, and support of comb factor 8, are also presented.  Lastly, system level simulations illustrating the need to consider </w:t>
      </w:r>
      <w:r>
        <w:lastRenderedPageBreak/>
        <w:t>interference in SRS enhancement designs, and the relative efficacy of repetition and frequency hopping are provided</w:t>
      </w:r>
      <w:r w:rsidR="002A78BC" w:rsidRPr="00676F7C">
        <w:t>.</w:t>
      </w:r>
    </w:p>
    <w:p w14:paraId="0EE42FB8" w14:textId="42304DAD" w:rsidR="008E065E" w:rsidRPr="00336BCE" w:rsidRDefault="000C6429" w:rsidP="00EB4BB3">
      <w:pPr>
        <w:pStyle w:val="BodyText"/>
        <w:rPr>
          <w:b/>
        </w:rPr>
      </w:pPr>
      <w:r w:rsidRPr="00336BCE">
        <w:t>W</w:t>
      </w:r>
      <w:r w:rsidR="008E065E" w:rsidRPr="00336BCE">
        <w:t>e made the following observations:</w:t>
      </w:r>
      <w:r w:rsidR="00C93814" w:rsidRPr="00336BCE">
        <w:rPr>
          <w:b/>
        </w:rPr>
        <w:t xml:space="preserve"> </w:t>
      </w:r>
    </w:p>
    <w:p w14:paraId="295238C1" w14:textId="77777777" w:rsidR="007A36D5" w:rsidRDefault="006F6582">
      <w:pPr>
        <w:pStyle w:val="TableofFigures"/>
        <w:tabs>
          <w:tab w:val="right" w:leader="dot" w:pos="9629"/>
        </w:tabs>
        <w:rPr>
          <w:rFonts w:asciiTheme="minorHAnsi" w:eastAsiaTheme="minorEastAsia" w:hAnsiTheme="minorHAnsi"/>
          <w:b w:val="0"/>
          <w:noProof/>
          <w:lang w:eastAsia="en-US"/>
        </w:rPr>
      </w:pPr>
      <w:r w:rsidRPr="007308AF">
        <w:rPr>
          <w:rFonts w:cs="Arial"/>
          <w:b w:val="0"/>
          <w:color w:val="FF0000"/>
          <w:szCs w:val="24"/>
        </w:rPr>
        <w:fldChar w:fldCharType="begin"/>
      </w:r>
      <w:r w:rsidRPr="007308AF">
        <w:rPr>
          <w:color w:val="FF0000"/>
          <w:szCs w:val="20"/>
        </w:rPr>
        <w:instrText xml:space="preserve"> TOC \f O \n \h \z \t "Observation" \c </w:instrText>
      </w:r>
      <w:r w:rsidRPr="007308AF">
        <w:rPr>
          <w:rFonts w:cs="Arial"/>
          <w:b w:val="0"/>
          <w:color w:val="FF0000"/>
          <w:szCs w:val="24"/>
        </w:rPr>
        <w:fldChar w:fldCharType="separate"/>
      </w:r>
      <w:hyperlink w:anchor="_Toc68624154" w:history="1">
        <w:r w:rsidR="007A36D5" w:rsidRPr="00B1073E">
          <w:rPr>
            <w:rStyle w:val="Hyperlink"/>
            <w:noProof/>
          </w:rPr>
          <w:t>Observation 1</w:t>
        </w:r>
        <w:r w:rsidR="007A36D5">
          <w:rPr>
            <w:rFonts w:asciiTheme="minorHAnsi" w:eastAsiaTheme="minorEastAsia" w:hAnsiTheme="minorHAnsi"/>
            <w:b w:val="0"/>
            <w:noProof/>
            <w:lang w:eastAsia="en-US"/>
          </w:rPr>
          <w:tab/>
        </w:r>
        <w:r w:rsidR="007A36D5" w:rsidRPr="00B1073E">
          <w:rPr>
            <w:rStyle w:val="Hyperlink"/>
            <w:noProof/>
          </w:rPr>
          <w:t>A desired Rel. 17 functionality when operating with simultaneous UL MIMO and DL MIMO operation for a UE is for the gNB to use a single SRS measurement for both CB and AS purposes, with no compromise in performance for none of them, compared to using separate SRS resources for CB and AS or same SRS resource in separate slots for CB and AS.</w:t>
        </w:r>
      </w:hyperlink>
    </w:p>
    <w:p w14:paraId="5257FDA8"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55" w:history="1">
        <w:r w:rsidR="007A36D5" w:rsidRPr="00B1073E">
          <w:rPr>
            <w:rStyle w:val="Hyperlink"/>
            <w:noProof/>
          </w:rPr>
          <w:t>Observation 2</w:t>
        </w:r>
        <w:r w:rsidR="007A36D5">
          <w:rPr>
            <w:rFonts w:asciiTheme="minorHAnsi" w:eastAsiaTheme="minorEastAsia" w:hAnsiTheme="minorHAnsi"/>
            <w:b w:val="0"/>
            <w:noProof/>
            <w:lang w:eastAsia="en-US"/>
          </w:rPr>
          <w:tab/>
        </w:r>
        <w:r w:rsidR="007A36D5" w:rsidRPr="00B1073E">
          <w:rPr>
            <w:rStyle w:val="Hyperlink"/>
            <w:noProof/>
          </w:rPr>
          <w:t xml:space="preserve">Special slot with 2 UL symbols is used in deployments in both Asia and EU and the 2 UL symbols, suitable for SRS transmissions, in the special slot cannot be used by any of current antenna switching schemes for which </w:t>
        </w:r>
        <m:oMath>
          <m:r>
            <m:rPr>
              <m:sty m:val="b"/>
            </m:rPr>
            <w:rPr>
              <w:rStyle w:val="Hyperlink"/>
              <w:rFonts w:ascii="Cambria Math" w:hAnsi="Cambria Math"/>
              <w:noProof/>
            </w:rPr>
            <m:t>R&gt;T</m:t>
          </m:r>
        </m:oMath>
        <w:r w:rsidR="007A36D5" w:rsidRPr="00B1073E">
          <w:rPr>
            <w:rStyle w:val="Hyperlink"/>
            <w:noProof/>
          </w:rPr>
          <w:t>, which leads to reduced spectral efficiency.</w:t>
        </w:r>
      </w:hyperlink>
    </w:p>
    <w:p w14:paraId="14AB030E"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56" w:history="1">
        <w:r w:rsidR="007A36D5" w:rsidRPr="00B1073E">
          <w:rPr>
            <w:rStyle w:val="Hyperlink"/>
            <w:noProof/>
          </w:rPr>
          <w:t>Observation 3</w:t>
        </w:r>
        <w:r w:rsidR="007A36D5">
          <w:rPr>
            <w:rFonts w:asciiTheme="minorHAnsi" w:eastAsiaTheme="minorEastAsia" w:hAnsiTheme="minorHAnsi"/>
            <w:b w:val="0"/>
            <w:noProof/>
            <w:lang w:eastAsia="en-US"/>
          </w:rPr>
          <w:tab/>
        </w:r>
        <w:r w:rsidR="007A36D5" w:rsidRPr="00B1073E">
          <w:rPr>
            <w:rStyle w:val="Hyperlink"/>
            <w:noProof/>
          </w:rPr>
          <w:t>Enabling a configurable guard time period as in Proposal 10,  reduce SRS overhead and improve SRS triggering flexibility also for the new Rel. 17 antenna switching configurations with 6 and 8 RX.</w:t>
        </w:r>
      </w:hyperlink>
    </w:p>
    <w:p w14:paraId="7FA0EE93"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57" w:history="1">
        <w:r w:rsidR="007A36D5" w:rsidRPr="00B1073E">
          <w:rPr>
            <w:rStyle w:val="Hyperlink"/>
            <w:noProof/>
          </w:rPr>
          <w:t>Observation 4</w:t>
        </w:r>
        <w:r w:rsidR="007A36D5">
          <w:rPr>
            <w:rFonts w:asciiTheme="minorHAnsi" w:eastAsiaTheme="minorEastAsia" w:hAnsiTheme="minorHAnsi"/>
            <w:b w:val="0"/>
            <w:noProof/>
            <w:lang w:eastAsia="en-US"/>
          </w:rPr>
          <w:tab/>
        </w:r>
        <w:r w:rsidR="007A36D5" w:rsidRPr="00B1073E">
          <w:rPr>
            <w:rStyle w:val="Hyperlink"/>
            <w:noProof/>
          </w:rPr>
          <w:t>Dynamically/semi-statically adapting the SRS configurations is important to manage SRS load and to enable fast tradeoff between SRS overhead and performance/need.</w:t>
        </w:r>
      </w:hyperlink>
    </w:p>
    <w:p w14:paraId="5BED69F9"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58" w:history="1">
        <w:r w:rsidR="007A36D5" w:rsidRPr="00B1073E">
          <w:rPr>
            <w:rStyle w:val="Hyperlink"/>
            <w:noProof/>
          </w:rPr>
          <w:t>Observation 5</w:t>
        </w:r>
        <w:r w:rsidR="007A36D5">
          <w:rPr>
            <w:rFonts w:asciiTheme="minorHAnsi" w:eastAsiaTheme="minorEastAsia" w:hAnsiTheme="minorHAnsi"/>
            <w:b w:val="0"/>
            <w:noProof/>
            <w:lang w:eastAsia="en-US"/>
          </w:rPr>
          <w:tab/>
        </w:r>
        <w:r w:rsidR="007A36D5" w:rsidRPr="00B1073E">
          <w:rPr>
            <w:rStyle w:val="Hyperlink"/>
            <w:noProof/>
          </w:rPr>
          <w:t>Increased SRS repetition shows only marginal gains in system-level simulations where SRS interference is taken into account.</w:t>
        </w:r>
      </w:hyperlink>
    </w:p>
    <w:p w14:paraId="3E0756F0"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59" w:history="1">
        <w:r w:rsidR="007A36D5" w:rsidRPr="00B1073E">
          <w:rPr>
            <w:rStyle w:val="Hyperlink"/>
            <w:noProof/>
          </w:rPr>
          <w:t>Observation 6</w:t>
        </w:r>
        <w:r w:rsidR="007A36D5">
          <w:rPr>
            <w:rFonts w:asciiTheme="minorHAnsi" w:eastAsiaTheme="minorEastAsia" w:hAnsiTheme="minorHAnsi"/>
            <w:b w:val="0"/>
            <w:noProof/>
            <w:lang w:eastAsia="en-US"/>
          </w:rPr>
          <w:tab/>
        </w:r>
        <w:r w:rsidR="007A36D5" w:rsidRPr="00B1073E">
          <w:rPr>
            <w:rStyle w:val="Hyperlink"/>
            <w:noProof/>
          </w:rPr>
          <w:t>Increasing the number of frequency hops per slot is a more effective way of increasing DL throughput than increasing the repetition factor, especially in interference-limited scenarios.</w:t>
        </w:r>
      </w:hyperlink>
    </w:p>
    <w:p w14:paraId="20785C11" w14:textId="63B3CFFD" w:rsidR="006E1C82" w:rsidRPr="00336BCE" w:rsidRDefault="006F6582" w:rsidP="00EB4BB3">
      <w:pPr>
        <w:pStyle w:val="BodyText"/>
        <w:rPr>
          <w:rFonts w:cs="Arial"/>
          <w:b/>
          <w:szCs w:val="20"/>
        </w:rPr>
      </w:pPr>
      <w:r w:rsidRPr="007308AF">
        <w:rPr>
          <w:rFonts w:cs="Arial"/>
          <w:b/>
          <w:color w:val="FF0000"/>
          <w:szCs w:val="20"/>
        </w:rPr>
        <w:fldChar w:fldCharType="end"/>
      </w:r>
      <w:r w:rsidR="008E065E" w:rsidRPr="00336BCE">
        <w:rPr>
          <w:rFonts w:cs="Arial"/>
          <w:szCs w:val="20"/>
        </w:rPr>
        <w:t xml:space="preserve">Based on the discussion in </w:t>
      </w:r>
      <w:r w:rsidR="007729A2" w:rsidRPr="00336BCE">
        <w:rPr>
          <w:rFonts w:cs="Arial"/>
          <w:szCs w:val="20"/>
        </w:rPr>
        <w:t xml:space="preserve">the previous </w:t>
      </w:r>
      <w:r w:rsidR="008E065E" w:rsidRPr="00336BCE">
        <w:rPr>
          <w:rFonts w:cs="Arial"/>
          <w:szCs w:val="20"/>
        </w:rPr>
        <w:t>section</w:t>
      </w:r>
      <w:r w:rsidR="007729A2" w:rsidRPr="00336BCE">
        <w:rPr>
          <w:rFonts w:cs="Arial"/>
          <w:szCs w:val="20"/>
        </w:rPr>
        <w:t>s</w:t>
      </w:r>
      <w:r w:rsidR="008E065E" w:rsidRPr="00336BCE">
        <w:rPr>
          <w:rFonts w:cs="Arial"/>
          <w:szCs w:val="20"/>
        </w:rPr>
        <w:t xml:space="preserve"> </w:t>
      </w:r>
      <w:r w:rsidR="00893C2E" w:rsidRPr="00336BCE">
        <w:rPr>
          <w:rFonts w:cs="Arial"/>
          <w:szCs w:val="20"/>
        </w:rPr>
        <w:t xml:space="preserve">and </w:t>
      </w:r>
      <w:r w:rsidR="00F023A3">
        <w:rPr>
          <w:rFonts w:cs="Arial"/>
          <w:szCs w:val="20"/>
        </w:rPr>
        <w:t xml:space="preserve">these </w:t>
      </w:r>
      <w:r w:rsidR="00893C2E" w:rsidRPr="00336BCE">
        <w:rPr>
          <w:rFonts w:cs="Arial"/>
          <w:szCs w:val="20"/>
        </w:rPr>
        <w:t xml:space="preserve">observations, </w:t>
      </w:r>
      <w:r w:rsidR="008E065E" w:rsidRPr="00336BCE">
        <w:rPr>
          <w:rFonts w:cs="Arial"/>
          <w:szCs w:val="20"/>
        </w:rPr>
        <w:t>we propose the following:</w:t>
      </w:r>
    </w:p>
    <w:p w14:paraId="468BDD8F" w14:textId="77777777" w:rsidR="007A36D5" w:rsidRDefault="006E1C82">
      <w:pPr>
        <w:pStyle w:val="TableofFigures"/>
        <w:tabs>
          <w:tab w:val="right" w:leader="dot" w:pos="9629"/>
        </w:tabs>
        <w:rPr>
          <w:rFonts w:asciiTheme="minorHAnsi" w:eastAsiaTheme="minorEastAsia" w:hAnsiTheme="minorHAnsi"/>
          <w:b w:val="0"/>
          <w:noProof/>
          <w:lang w:eastAsia="en-US"/>
        </w:rPr>
      </w:pPr>
      <w:r w:rsidRPr="00336BCE">
        <w:rPr>
          <w:rFonts w:cs="Arial"/>
          <w:b w:val="0"/>
          <w:szCs w:val="24"/>
        </w:rPr>
        <w:fldChar w:fldCharType="begin"/>
      </w:r>
      <w:r w:rsidRPr="32573E69">
        <w:rPr>
          <w:color w:val="FF0000"/>
        </w:rPr>
        <w:instrText xml:space="preserve"> TOC \n \h \z \t "Proposal" \c </w:instrText>
      </w:r>
      <w:r w:rsidRPr="00336BCE">
        <w:rPr>
          <w:rFonts w:cs="Arial"/>
          <w:b w:val="0"/>
          <w:szCs w:val="24"/>
        </w:rPr>
        <w:fldChar w:fldCharType="separate"/>
      </w:r>
      <w:hyperlink w:anchor="_Toc68624160" w:history="1">
        <w:r w:rsidR="007A36D5" w:rsidRPr="00537EA3">
          <w:rPr>
            <w:rStyle w:val="Hyperlink"/>
            <w:noProof/>
          </w:rPr>
          <w:t>Proposal 1</w:t>
        </w:r>
        <w:r w:rsidR="007A36D5">
          <w:rPr>
            <w:rFonts w:asciiTheme="minorHAnsi" w:eastAsiaTheme="minorEastAsia" w:hAnsiTheme="minorHAnsi"/>
            <w:b w:val="0"/>
            <w:noProof/>
            <w:lang w:eastAsia="en-US"/>
          </w:rPr>
          <w:tab/>
        </w:r>
        <w:r w:rsidR="007A36D5" w:rsidRPr="00537EA3">
          <w:rPr>
            <w:rStyle w:val="Hyperlink"/>
            <w:noProof/>
          </w:rPr>
          <w:t>Support option 2, the reference slot is the slot indicated by the legacy triggering offset.</w:t>
        </w:r>
      </w:hyperlink>
    </w:p>
    <w:p w14:paraId="7EBF8DDD"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61" w:history="1">
        <w:r w:rsidR="007A36D5" w:rsidRPr="00537EA3">
          <w:rPr>
            <w:rStyle w:val="Hyperlink"/>
            <w:noProof/>
          </w:rPr>
          <w:t>Proposal 2</w:t>
        </w:r>
        <w:r w:rsidR="007A36D5">
          <w:rPr>
            <w:rFonts w:asciiTheme="minorHAnsi" w:eastAsiaTheme="minorEastAsia" w:hAnsiTheme="minorHAnsi"/>
            <w:b w:val="0"/>
            <w:noProof/>
            <w:lang w:eastAsia="en-US"/>
          </w:rPr>
          <w:tab/>
        </w:r>
        <w:r w:rsidR="007A36D5" w:rsidRPr="00537EA3">
          <w:rPr>
            <w:rStyle w:val="Hyperlink"/>
            <w:noProof/>
          </w:rPr>
          <w:t xml:space="preserve">Support Alt 2-2, </w:t>
        </w:r>
        <m:oMath>
          <m:r>
            <m:rPr>
              <m:sty m:val="b"/>
            </m:rPr>
            <w:rPr>
              <w:rStyle w:val="Hyperlink"/>
              <w:rFonts w:ascii="Cambria Math" w:hAnsi="Cambria Math"/>
              <w:noProof/>
            </w:rPr>
            <m:t>t</m:t>
          </m:r>
        </m:oMath>
        <w:r w:rsidR="007A36D5" w:rsidRPr="00537EA3">
          <w:rPr>
            <w:rStyle w:val="Hyperlink"/>
            <w:noProof/>
          </w:rPr>
          <w:t xml:space="preserve"> is indicated without adding DCI payload. A UE can be configured, using RRC, a delay value </w:t>
        </w:r>
        <m:oMath>
          <m:r>
            <m:rPr>
              <m:sty m:val="b"/>
            </m:rPr>
            <w:rPr>
              <w:rStyle w:val="Hyperlink"/>
              <w:rFonts w:ascii="Cambria Math" w:hAnsi="Cambria Math"/>
              <w:noProof/>
            </w:rPr>
            <m:t>t</m:t>
          </m:r>
        </m:oMath>
        <w:r w:rsidR="007A36D5" w:rsidRPr="00537EA3">
          <w:rPr>
            <w:rStyle w:val="Hyperlink"/>
            <w:noProof/>
          </w:rPr>
          <w:t xml:space="preserve"> to each of the SRS trigger states respectively. Possible delay is in the value range {0, 1, 2, 3}. Default value is </w:t>
        </w:r>
        <m:oMath>
          <m:r>
            <m:rPr>
              <m:sty m:val="b"/>
            </m:rPr>
            <w:rPr>
              <w:rStyle w:val="Hyperlink"/>
              <w:rFonts w:ascii="Cambria Math" w:hAnsi="Cambria Math"/>
              <w:noProof/>
            </w:rPr>
            <m:t>t=0</m:t>
          </m:r>
        </m:oMath>
        <w:r w:rsidR="007A36D5" w:rsidRPr="00537EA3">
          <w:rPr>
            <w:rStyle w:val="Hyperlink"/>
            <w:noProof/>
          </w:rPr>
          <w:t>.</w:t>
        </w:r>
      </w:hyperlink>
    </w:p>
    <w:p w14:paraId="15B24C1A"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62" w:history="1">
        <w:r w:rsidR="007A36D5" w:rsidRPr="00537EA3">
          <w:rPr>
            <w:rStyle w:val="Hyperlink"/>
            <w:noProof/>
          </w:rPr>
          <w:t>Proposal 3</w:t>
        </w:r>
        <w:r w:rsidR="007A36D5">
          <w:rPr>
            <w:rFonts w:asciiTheme="minorHAnsi" w:eastAsiaTheme="minorEastAsia" w:hAnsiTheme="minorHAnsi"/>
            <w:b w:val="0"/>
            <w:noProof/>
            <w:lang w:eastAsia="en-US"/>
          </w:rPr>
          <w:tab/>
        </w:r>
        <w:r w:rsidR="007A36D5" w:rsidRPr="00537EA3">
          <w:rPr>
            <w:rStyle w:val="Hyperlink"/>
            <w:noProof/>
          </w:rPr>
          <w:t xml:space="preserve">In DCI format 0_1/0_2 without data and without CSI request we support Alt 1-2: Re-purpose unused DCI field to indicate </w:t>
        </w:r>
        <m:oMath>
          <m:r>
            <m:rPr>
              <m:sty m:val="b"/>
            </m:rPr>
            <w:rPr>
              <w:rStyle w:val="Hyperlink"/>
              <w:rFonts w:ascii="Cambria Math" w:hAnsi="Cambria Math"/>
              <w:noProof/>
            </w:rPr>
            <m:t>t</m:t>
          </m:r>
        </m:oMath>
        <w:r w:rsidR="007A36D5" w:rsidRPr="00537EA3">
          <w:rPr>
            <w:rStyle w:val="Hyperlink"/>
            <w:noProof/>
          </w:rPr>
          <w:t>.</w:t>
        </w:r>
      </w:hyperlink>
    </w:p>
    <w:p w14:paraId="741E3BD0"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63" w:history="1">
        <w:r w:rsidR="007A36D5" w:rsidRPr="00537EA3">
          <w:rPr>
            <w:rStyle w:val="Hyperlink"/>
            <w:noProof/>
          </w:rPr>
          <w:t>Proposal 4</w:t>
        </w:r>
        <w:r w:rsidR="007A36D5">
          <w:rPr>
            <w:rFonts w:asciiTheme="minorHAnsi" w:eastAsiaTheme="minorEastAsia" w:hAnsiTheme="minorHAnsi"/>
            <w:b w:val="0"/>
            <w:noProof/>
            <w:lang w:eastAsia="en-US"/>
          </w:rPr>
          <w:tab/>
        </w:r>
        <w:r w:rsidR="007A36D5" w:rsidRPr="00537EA3">
          <w:rPr>
            <w:rStyle w:val="Hyperlink"/>
            <w:noProof/>
          </w:rPr>
          <w:t>In case multiple triggered SRS resource sets collide, i.e., map to a potential transmission in overlapping OFDM symbols, set dropping applies based on priority where lower priority set is dropped. Priority is based on set usage, where antenna switching has highest priority and beam management has lowest. Codebook has second highest priority.</w:t>
        </w:r>
      </w:hyperlink>
    </w:p>
    <w:p w14:paraId="46E98782"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64" w:history="1">
        <w:r w:rsidR="007A36D5" w:rsidRPr="00537EA3">
          <w:rPr>
            <w:rStyle w:val="Hyperlink"/>
            <w:noProof/>
          </w:rPr>
          <w:t>Proposal 5</w:t>
        </w:r>
        <w:r w:rsidR="007A36D5">
          <w:rPr>
            <w:rFonts w:asciiTheme="minorHAnsi" w:eastAsiaTheme="minorEastAsia" w:hAnsiTheme="minorHAnsi"/>
            <w:b w:val="0"/>
            <w:noProof/>
            <w:lang w:eastAsia="en-US"/>
          </w:rPr>
          <w:tab/>
        </w:r>
        <w:r w:rsidR="007A36D5" w:rsidRPr="00537EA3">
          <w:rPr>
            <w:rStyle w:val="Hyperlink"/>
            <w:noProof/>
          </w:rPr>
          <w:t>Support A-2 and B-2 for aperiodic SRS triggering and resource management based on re-purposing unused fields in DCI format 0_1/0_2 without data and without CSI.</w:t>
        </w:r>
      </w:hyperlink>
    </w:p>
    <w:p w14:paraId="08006444"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65" w:history="1">
        <w:r w:rsidR="007A36D5" w:rsidRPr="00537EA3">
          <w:rPr>
            <w:rStyle w:val="Hyperlink"/>
            <w:noProof/>
          </w:rPr>
          <w:t>Proposal 6</w:t>
        </w:r>
        <w:r w:rsidR="007A36D5">
          <w:rPr>
            <w:rFonts w:asciiTheme="minorHAnsi" w:eastAsiaTheme="minorEastAsia" w:hAnsiTheme="minorHAnsi"/>
            <w:b w:val="0"/>
            <w:noProof/>
            <w:lang w:eastAsia="en-US"/>
          </w:rPr>
          <w:tab/>
        </w:r>
        <w:r w:rsidR="007A36D5" w:rsidRPr="00537EA3">
          <w:rPr>
            <w:rStyle w:val="Hyperlink"/>
            <w:noProof/>
          </w:rPr>
          <w:t xml:space="preserve">At least for a UE supporting maxNumberMIMO-LayersCB-PUSCH = </w:t>
        </w:r>
        <m:oMath>
          <m:r>
            <m:rPr>
              <m:sty m:val="b"/>
            </m:rPr>
            <w:rPr>
              <w:rStyle w:val="Hyperlink"/>
              <w:rFonts w:ascii="Cambria Math" w:hAnsi="Cambria Math"/>
              <w:noProof/>
            </w:rPr>
            <m:t>x</m:t>
          </m:r>
        </m:oMath>
        <w:r w:rsidR="007A36D5" w:rsidRPr="00537EA3">
          <w:rPr>
            <w:rStyle w:val="Hyperlink"/>
            <w:noProof/>
          </w:rPr>
          <w:t xml:space="preserve">, maxNumberMIMO-LayersPDSCH = </w:t>
        </w:r>
        <m:oMath>
          <m:r>
            <m:rPr>
              <m:sty m:val="b"/>
            </m:rPr>
            <w:rPr>
              <w:rStyle w:val="Hyperlink"/>
              <w:rFonts w:ascii="Cambria Math" w:hAnsi="Cambria Math"/>
              <w:noProof/>
            </w:rPr>
            <m:t>x</m:t>
          </m:r>
        </m:oMath>
        <w:r w:rsidR="007A36D5" w:rsidRPr="00537EA3">
          <w:rPr>
            <w:rStyle w:val="Hyperlink"/>
            <w:noProof/>
          </w:rPr>
          <w:t xml:space="preserve">, and supportedSRS-TxPortSwitch = ’t2r2’, ’t4r4’, 't1r1-t2r2’, or 't1r1-t2r2-t4r4', when a UE is configured only one </w:t>
        </w:r>
        <m:oMath>
          <m:r>
            <m:rPr>
              <m:sty m:val="b"/>
            </m:rPr>
            <w:rPr>
              <w:rStyle w:val="Hyperlink"/>
              <w:rFonts w:ascii="Cambria Math" w:hAnsi="Cambria Math"/>
              <w:noProof/>
            </w:rPr>
            <m:t>x</m:t>
          </m:r>
        </m:oMath>
        <w:r w:rsidR="007A36D5" w:rsidRPr="00537EA3">
          <w:rPr>
            <w:rStyle w:val="Hyperlink"/>
            <w:noProof/>
          </w:rPr>
          <w:t xml:space="preserve">-port SRS resource in a set with usage “antennaSwitching” with </w:t>
        </w:r>
        <m:oMath>
          <m:r>
            <m:rPr>
              <m:sty m:val="b"/>
            </m:rPr>
            <w:rPr>
              <w:rStyle w:val="Hyperlink"/>
              <w:rFonts w:ascii="Cambria Math" w:hAnsi="Cambria Math"/>
              <w:noProof/>
            </w:rPr>
            <m:t>x</m:t>
          </m:r>
        </m:oMath>
        <w:r w:rsidR="007A36D5" w:rsidRPr="00537EA3">
          <w:rPr>
            <w:rStyle w:val="Hyperlink"/>
            <w:noProof/>
          </w:rPr>
          <w:t>T</w:t>
        </w:r>
        <m:oMath>
          <m:r>
            <m:rPr>
              <m:sty m:val="b"/>
            </m:rPr>
            <w:rPr>
              <w:rStyle w:val="Hyperlink"/>
              <w:rFonts w:ascii="Cambria Math" w:hAnsi="Cambria Math"/>
              <w:noProof/>
            </w:rPr>
            <m:t>=x</m:t>
          </m:r>
        </m:oMath>
        <w:r w:rsidR="007A36D5" w:rsidRPr="00537EA3">
          <w:rPr>
            <w:rStyle w:val="Hyperlink"/>
            <w:noProof/>
          </w:rPr>
          <w:t xml:space="preserve">R for DL CSI acquisition, the gNB can </w:t>
        </w:r>
        <w:r w:rsidR="007A36D5" w:rsidRPr="00537EA3">
          <w:rPr>
            <w:rStyle w:val="Hyperlink"/>
            <w:noProof/>
          </w:rPr>
          <w:lastRenderedPageBreak/>
          <w:t xml:space="preserve">assume that the UE transmits this SRS resource in the same way (e.g., same virtualization)  as if the set would have been configured with usage ‘codebook’, and such </w:t>
        </w:r>
        <m:oMath>
          <m:r>
            <m:rPr>
              <m:sty m:val="b"/>
            </m:rPr>
            <w:rPr>
              <w:rStyle w:val="Hyperlink"/>
              <w:rFonts w:ascii="Cambria Math" w:hAnsi="Cambria Math"/>
              <w:noProof/>
            </w:rPr>
            <m:t>x</m:t>
          </m:r>
        </m:oMath>
        <w:r w:rsidR="007A36D5" w:rsidRPr="00537EA3">
          <w:rPr>
            <w:rStyle w:val="Hyperlink"/>
            <w:noProof/>
          </w:rPr>
          <w:t xml:space="preserve">-port SRS resource can be used for an </w:t>
        </w:r>
        <m:oMath>
          <m:r>
            <m:rPr>
              <m:sty m:val="b"/>
            </m:rPr>
            <w:rPr>
              <w:rStyle w:val="Hyperlink"/>
              <w:rFonts w:ascii="Cambria Math" w:hAnsi="Cambria Math"/>
              <w:noProof/>
            </w:rPr>
            <m:t>x</m:t>
          </m:r>
        </m:oMath>
        <w:r w:rsidR="007A36D5" w:rsidRPr="00537EA3">
          <w:rPr>
            <w:rStyle w:val="Hyperlink"/>
            <w:noProof/>
          </w:rPr>
          <w:t>-port UL MIMO precoder selection (i.e., TPMI selection) by the gNB.</w:t>
        </w:r>
      </w:hyperlink>
    </w:p>
    <w:p w14:paraId="1213369C"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66" w:history="1">
        <w:r w:rsidR="007A36D5" w:rsidRPr="00537EA3">
          <w:rPr>
            <w:rStyle w:val="Hyperlink"/>
            <w:noProof/>
          </w:rPr>
          <w:t>Proposal 7</w:t>
        </w:r>
        <w:r w:rsidR="007A36D5">
          <w:rPr>
            <w:rFonts w:asciiTheme="minorHAnsi" w:eastAsiaTheme="minorEastAsia" w:hAnsiTheme="minorHAnsi"/>
            <w:b w:val="0"/>
            <w:noProof/>
            <w:lang w:eastAsia="en-US"/>
          </w:rPr>
          <w:tab/>
        </w:r>
        <w:r w:rsidR="007A36D5" w:rsidRPr="00537EA3">
          <w:rPr>
            <w:rStyle w:val="Hyperlink"/>
            <w:noProof/>
          </w:rPr>
          <w:t xml:space="preserve">At least for a UE supporting maxNumberMIMO-LayersCB-PUSCH = </w:t>
        </w:r>
        <m:oMath>
          <m:r>
            <m:rPr>
              <m:sty m:val="b"/>
            </m:rPr>
            <w:rPr>
              <w:rStyle w:val="Hyperlink"/>
              <w:rFonts w:ascii="Cambria Math" w:hAnsi="Cambria Math"/>
              <w:noProof/>
            </w:rPr>
            <m:t>x</m:t>
          </m:r>
        </m:oMath>
        <w:r w:rsidR="007A36D5" w:rsidRPr="00537EA3">
          <w:rPr>
            <w:rStyle w:val="Hyperlink"/>
            <w:noProof/>
          </w:rPr>
          <w:t xml:space="preserve">, and, maxNumberMIMO-LayersPDSCH = </w:t>
        </w:r>
        <m:oMath>
          <m:r>
            <m:rPr>
              <m:sty m:val="b"/>
            </m:rPr>
            <w:rPr>
              <w:rStyle w:val="Hyperlink"/>
              <w:rFonts w:ascii="Cambria Math" w:hAnsi="Cambria Math"/>
              <w:noProof/>
            </w:rPr>
            <m:t>y</m:t>
          </m:r>
        </m:oMath>
        <w:r w:rsidR="007A36D5" w:rsidRPr="00537EA3">
          <w:rPr>
            <w:rStyle w:val="Hyperlink"/>
            <w:noProof/>
          </w:rPr>
          <w:t>, and, supportedSRS-TxPortSwitch contains ‘t</w:t>
        </w:r>
        <m:oMath>
          <m:r>
            <m:rPr>
              <m:sty m:val="b"/>
            </m:rPr>
            <w:rPr>
              <w:rStyle w:val="Hyperlink"/>
              <w:rFonts w:ascii="Cambria Math" w:hAnsi="Cambria Math"/>
              <w:noProof/>
            </w:rPr>
            <m:t>x</m:t>
          </m:r>
        </m:oMath>
        <w:r w:rsidR="007A36D5" w:rsidRPr="00537EA3">
          <w:rPr>
            <w:rStyle w:val="Hyperlink"/>
            <w:noProof/>
          </w:rPr>
          <w:t>r</w:t>
        </w:r>
        <m:oMath>
          <m:r>
            <m:rPr>
              <m:sty m:val="b"/>
            </m:rPr>
            <w:rPr>
              <w:rStyle w:val="Hyperlink"/>
              <w:rFonts w:ascii="Cambria Math" w:hAnsi="Cambria Math"/>
              <w:noProof/>
            </w:rPr>
            <m:t>y</m:t>
          </m:r>
        </m:oMath>
        <w:r w:rsidR="007A36D5" w:rsidRPr="00537EA3">
          <w:rPr>
            <w:rStyle w:val="Hyperlink"/>
            <w:noProof/>
          </w:rPr>
          <w:t xml:space="preserve">’, when a UE is configured multiple </w:t>
        </w:r>
        <m:oMath>
          <m:r>
            <m:rPr>
              <m:sty m:val="b"/>
            </m:rPr>
            <w:rPr>
              <w:rStyle w:val="Hyperlink"/>
              <w:rFonts w:ascii="Cambria Math" w:hAnsi="Cambria Math"/>
              <w:noProof/>
            </w:rPr>
            <m:t>x</m:t>
          </m:r>
        </m:oMath>
        <w:r w:rsidR="007A36D5" w:rsidRPr="00537EA3">
          <w:rPr>
            <w:rStyle w:val="Hyperlink"/>
            <w:noProof/>
          </w:rPr>
          <w:t xml:space="preserve">-port SRS resources in a set with usage “antennaSwitching” and the total number of SRS ports in the set across all the resources is </w:t>
        </w:r>
        <m:oMath>
          <m:r>
            <m:rPr>
              <m:sty m:val="b"/>
            </m:rPr>
            <w:rPr>
              <w:rStyle w:val="Hyperlink"/>
              <w:rFonts w:ascii="Cambria Math" w:hAnsi="Cambria Math"/>
              <w:noProof/>
            </w:rPr>
            <m:t>y</m:t>
          </m:r>
        </m:oMath>
        <w:r w:rsidR="007A36D5" w:rsidRPr="00537EA3">
          <w:rPr>
            <w:rStyle w:val="Hyperlink"/>
            <w:noProof/>
          </w:rPr>
          <w:t xml:space="preserve">, then the gNB can assume that the UE transmits each of these </w:t>
        </w:r>
        <m:oMath>
          <m:r>
            <m:rPr>
              <m:sty m:val="b"/>
            </m:rPr>
            <w:rPr>
              <w:rStyle w:val="Hyperlink"/>
              <w:rFonts w:ascii="Cambria Math" w:hAnsi="Cambria Math"/>
              <w:noProof/>
            </w:rPr>
            <m:t>x</m:t>
          </m:r>
        </m:oMath>
        <w:r w:rsidR="007A36D5" w:rsidRPr="00537EA3">
          <w:rPr>
            <w:rStyle w:val="Hyperlink"/>
            <w:noProof/>
          </w:rPr>
          <w:t xml:space="preserve">-port SRS resources in the same way (e.g., same virtualization)  as if that </w:t>
        </w:r>
        <m:oMath>
          <m:r>
            <m:rPr>
              <m:sty m:val="b"/>
            </m:rPr>
            <w:rPr>
              <w:rStyle w:val="Hyperlink"/>
              <w:rFonts w:ascii="Cambria Math" w:hAnsi="Cambria Math"/>
              <w:noProof/>
            </w:rPr>
            <m:t>x</m:t>
          </m:r>
        </m:oMath>
        <w:r w:rsidR="007A36D5" w:rsidRPr="00537EA3">
          <w:rPr>
            <w:rStyle w:val="Hyperlink"/>
            <w:noProof/>
          </w:rPr>
          <w:t xml:space="preserve">-port SRS resource would have belonged to a set configured with usage “codebook”. Thereby, any of these </w:t>
        </w:r>
        <m:oMath>
          <m:r>
            <m:rPr>
              <m:sty m:val="b"/>
            </m:rPr>
            <w:rPr>
              <w:rStyle w:val="Hyperlink"/>
              <w:rFonts w:ascii="Cambria Math" w:hAnsi="Cambria Math"/>
              <w:noProof/>
            </w:rPr>
            <m:t>x</m:t>
          </m:r>
        </m:oMath>
        <w:r w:rsidR="007A36D5" w:rsidRPr="00537EA3">
          <w:rPr>
            <w:rStyle w:val="Hyperlink"/>
            <w:noProof/>
          </w:rPr>
          <w:t xml:space="preserve">-port SRS resources can be used for an </w:t>
        </w:r>
        <m:oMath>
          <m:r>
            <m:rPr>
              <m:sty m:val="b"/>
            </m:rPr>
            <w:rPr>
              <w:rStyle w:val="Hyperlink"/>
              <w:rFonts w:ascii="Cambria Math" w:hAnsi="Cambria Math"/>
              <w:noProof/>
            </w:rPr>
            <m:t>x</m:t>
          </m:r>
        </m:oMath>
        <w:r w:rsidR="007A36D5" w:rsidRPr="00537EA3">
          <w:rPr>
            <w:rStyle w:val="Hyperlink"/>
            <w:noProof/>
          </w:rPr>
          <w:t>-port UL MIMO precoder selection (i.e., TPMI selection) by the gNB.</w:t>
        </w:r>
      </w:hyperlink>
    </w:p>
    <w:p w14:paraId="0622B11A"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67" w:history="1">
        <w:r w:rsidR="007A36D5" w:rsidRPr="00537EA3">
          <w:rPr>
            <w:rStyle w:val="Hyperlink"/>
            <w:noProof/>
          </w:rPr>
          <w:t>Proposal 8</w:t>
        </w:r>
        <w:r w:rsidR="007A36D5">
          <w:rPr>
            <w:rFonts w:asciiTheme="minorHAnsi" w:eastAsiaTheme="minorEastAsia" w:hAnsiTheme="minorHAnsi"/>
            <w:b w:val="0"/>
            <w:noProof/>
            <w:lang w:eastAsia="en-US"/>
          </w:rPr>
          <w:tab/>
        </w:r>
        <w:r w:rsidR="007A36D5" w:rsidRPr="00537EA3">
          <w:rPr>
            <w:rStyle w:val="Hyperlink"/>
            <w:noProof/>
          </w:rPr>
          <w:t>Support 1T4R aperiodic SRS with 4 resource sets with 1 port each in four different slots.</w:t>
        </w:r>
      </w:hyperlink>
    </w:p>
    <w:p w14:paraId="7BF0EF49"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68" w:history="1">
        <w:r w:rsidR="007A36D5" w:rsidRPr="00537EA3">
          <w:rPr>
            <w:rStyle w:val="Hyperlink"/>
            <w:noProof/>
          </w:rPr>
          <w:t>Proposal 9</w:t>
        </w:r>
        <w:r w:rsidR="007A36D5">
          <w:rPr>
            <w:rFonts w:asciiTheme="minorHAnsi" w:eastAsiaTheme="minorEastAsia" w:hAnsiTheme="minorHAnsi"/>
            <w:b w:val="0"/>
            <w:noProof/>
            <w:lang w:eastAsia="en-US"/>
          </w:rPr>
          <w:tab/>
        </w:r>
        <w:r w:rsidR="007A36D5" w:rsidRPr="00537EA3">
          <w:rPr>
            <w:rStyle w:val="Hyperlink"/>
            <w:noProof/>
          </w:rPr>
          <w:t>Support 1T2R and 2T4R aperiodic SRS with 2 resource sets with 1 or 2 port each respectively, in two different slots.</w:t>
        </w:r>
      </w:hyperlink>
    </w:p>
    <w:p w14:paraId="6518B03D"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69" w:history="1">
        <w:r w:rsidR="007A36D5" w:rsidRPr="00537EA3">
          <w:rPr>
            <w:rStyle w:val="Hyperlink"/>
            <w:noProof/>
          </w:rPr>
          <w:t>Proposal 10</w:t>
        </w:r>
        <w:r w:rsidR="007A36D5">
          <w:rPr>
            <w:rFonts w:asciiTheme="minorHAnsi" w:eastAsiaTheme="minorEastAsia" w:hAnsiTheme="minorHAnsi"/>
            <w:b w:val="0"/>
            <w:noProof/>
            <w:lang w:eastAsia="en-US"/>
          </w:rPr>
          <w:tab/>
        </w:r>
        <w:r w:rsidR="007A36D5" w:rsidRPr="00537EA3">
          <w:rPr>
            <w:rStyle w:val="Hyperlink"/>
            <w:noProof/>
          </w:rPr>
          <w:t>Support RRC configurable presence of guard period for antenna switching in FR1 as in LTE.</w:t>
        </w:r>
      </w:hyperlink>
    </w:p>
    <w:p w14:paraId="7F2E0393"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70" w:history="1">
        <w:r w:rsidR="007A36D5" w:rsidRPr="00537EA3">
          <w:rPr>
            <w:rStyle w:val="Hyperlink"/>
            <w:noProof/>
          </w:rPr>
          <w:t>Proposal 11</w:t>
        </w:r>
        <w:r w:rsidR="007A36D5">
          <w:rPr>
            <w:rFonts w:asciiTheme="minorHAnsi" w:eastAsiaTheme="minorEastAsia" w:hAnsiTheme="minorHAnsi"/>
            <w:b w:val="0"/>
            <w:noProof/>
            <w:lang w:eastAsia="en-US"/>
          </w:rPr>
          <w:tab/>
        </w:r>
        <w:r w:rsidR="007A36D5" w:rsidRPr="00537EA3">
          <w:rPr>
            <w:rStyle w:val="Hyperlink"/>
            <w:noProof/>
          </w:rPr>
          <w:t>Allow a flexible number of aperiodic SRS resource sets to be configured per SRS configuration and distribute the SRS resources between the configured SRS resource sets.</w:t>
        </w:r>
      </w:hyperlink>
    </w:p>
    <w:p w14:paraId="234C226E"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71" w:history="1">
        <w:r w:rsidR="007A36D5" w:rsidRPr="00537EA3">
          <w:rPr>
            <w:rStyle w:val="Hyperlink"/>
            <w:noProof/>
          </w:rPr>
          <w:t>Proposal 12</w:t>
        </w:r>
        <w:r w:rsidR="007A36D5">
          <w:rPr>
            <w:rFonts w:asciiTheme="minorHAnsi" w:eastAsiaTheme="minorEastAsia" w:hAnsiTheme="minorHAnsi"/>
            <w:b w:val="0"/>
            <w:noProof/>
            <w:lang w:eastAsia="en-US"/>
          </w:rPr>
          <w:tab/>
        </w:r>
        <w:r w:rsidR="007A36D5" w:rsidRPr="00537EA3">
          <w:rPr>
            <w:rStyle w:val="Hyperlink"/>
            <w:noProof/>
          </w:rPr>
          <w:t>Do not provide explicit support for 4T6R in Rel. 17.</w:t>
        </w:r>
      </w:hyperlink>
    </w:p>
    <w:p w14:paraId="3AD18B89"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72" w:history="1">
        <w:r w:rsidR="007A36D5" w:rsidRPr="00537EA3">
          <w:rPr>
            <w:rStyle w:val="Hyperlink"/>
            <w:noProof/>
          </w:rPr>
          <w:t>Proposal 13</w:t>
        </w:r>
        <w:r w:rsidR="007A36D5">
          <w:rPr>
            <w:rFonts w:asciiTheme="minorHAnsi" w:eastAsiaTheme="minorEastAsia" w:hAnsiTheme="minorHAnsi"/>
            <w:b w:val="0"/>
            <w:noProof/>
            <w:lang w:eastAsia="en-US"/>
          </w:rPr>
          <w:tab/>
        </w:r>
        <w:r w:rsidR="007A36D5" w:rsidRPr="00537EA3">
          <w:rPr>
            <w:rStyle w:val="Hyperlink"/>
            <w:noProof/>
          </w:rPr>
          <w:t xml:space="preserve">Introduce MAC-CE signaling for adapting the UE antennas that are sounded for antenna switching, i.e., enable faster than RRC switching between different supported </w:t>
        </w:r>
        <m:oMath>
          <m:r>
            <m:rPr>
              <m:sty m:val="b"/>
            </m:rPr>
            <w:rPr>
              <w:rStyle w:val="Hyperlink"/>
              <w:rFonts w:ascii="Cambria Math" w:hAnsi="Cambria Math"/>
              <w:noProof/>
            </w:rPr>
            <m:t>x</m:t>
          </m:r>
        </m:oMath>
        <w:r w:rsidR="007A36D5" w:rsidRPr="00537EA3">
          <w:rPr>
            <w:rStyle w:val="Hyperlink"/>
            <w:noProof/>
          </w:rPr>
          <w:t>T</w:t>
        </w:r>
        <m:oMath>
          <m:r>
            <m:rPr>
              <m:sty m:val="b"/>
            </m:rPr>
            <w:rPr>
              <w:rStyle w:val="Hyperlink"/>
              <w:rFonts w:ascii="Cambria Math" w:hAnsi="Cambria Math"/>
              <w:noProof/>
            </w:rPr>
            <m:t>m</m:t>
          </m:r>
        </m:oMath>
        <w:r w:rsidR="007A36D5" w:rsidRPr="00537EA3">
          <w:rPr>
            <w:rStyle w:val="Hyperlink"/>
            <w:noProof/>
          </w:rPr>
          <w:t>R antenna switching configurations.</w:t>
        </w:r>
      </w:hyperlink>
    </w:p>
    <w:p w14:paraId="13E2DBBE"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73" w:history="1">
        <w:r w:rsidR="007A36D5" w:rsidRPr="00537EA3">
          <w:rPr>
            <w:rStyle w:val="Hyperlink"/>
            <w:noProof/>
          </w:rPr>
          <w:t>Proposal 14</w:t>
        </w:r>
        <w:r w:rsidR="007A36D5">
          <w:rPr>
            <w:rFonts w:asciiTheme="minorHAnsi" w:eastAsiaTheme="minorEastAsia" w:hAnsiTheme="minorHAnsi"/>
            <w:b w:val="0"/>
            <w:noProof/>
            <w:lang w:eastAsia="en-US"/>
          </w:rPr>
          <w:tab/>
        </w:r>
        <w:r w:rsidR="007A36D5" w:rsidRPr="00537EA3">
          <w:rPr>
            <w:rStyle w:val="Hyperlink"/>
            <w:noProof/>
          </w:rPr>
          <w:t>Support increasing the number of repetition symbols in a slot and one SRS resource to 8 and 12.</w:t>
        </w:r>
      </w:hyperlink>
    </w:p>
    <w:p w14:paraId="0114BAC1"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74" w:history="1">
        <w:r w:rsidR="007A36D5" w:rsidRPr="00537EA3">
          <w:rPr>
            <w:rStyle w:val="Hyperlink"/>
            <w:noProof/>
          </w:rPr>
          <w:t>Proposal 15</w:t>
        </w:r>
        <w:r w:rsidR="007A36D5">
          <w:rPr>
            <w:rFonts w:asciiTheme="minorHAnsi" w:eastAsiaTheme="minorEastAsia" w:hAnsiTheme="minorHAnsi"/>
            <w:b w:val="0"/>
            <w:noProof/>
            <w:lang w:eastAsia="en-US"/>
          </w:rPr>
          <w:tab/>
        </w:r>
        <w:r w:rsidR="007A36D5" w:rsidRPr="00537EA3">
          <w:rPr>
            <w:rStyle w:val="Hyperlink"/>
            <w:noProof/>
          </w:rPr>
          <w:t>Introduce a rule stating that the number of symbols in a slot and one SRS resource should be integer divisible by the repetition factor.</w:t>
        </w:r>
      </w:hyperlink>
    </w:p>
    <w:p w14:paraId="134D3078"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75" w:history="1">
        <w:r w:rsidR="007A36D5" w:rsidRPr="00537EA3">
          <w:rPr>
            <w:rStyle w:val="Hyperlink"/>
            <w:noProof/>
            <w:lang w:eastAsia="ja-JP"/>
          </w:rPr>
          <w:t>Proposal 16</w:t>
        </w:r>
        <w:r w:rsidR="007A36D5">
          <w:rPr>
            <w:rFonts w:asciiTheme="minorHAnsi" w:eastAsiaTheme="minorEastAsia" w:hAnsiTheme="minorHAnsi"/>
            <w:b w:val="0"/>
            <w:noProof/>
            <w:lang w:eastAsia="en-US"/>
          </w:rPr>
          <w:tab/>
        </w:r>
        <w:r w:rsidR="007A36D5" w:rsidRPr="00537EA3">
          <w:rPr>
            <w:rStyle w:val="Hyperlink"/>
            <w:noProof/>
          </w:rPr>
          <w:t xml:space="preserve">Supported SRS sequence lengths in NR Rel. 17 are 6, 12, 18, 24, 30, 36, </w:t>
        </w:r>
        <m:oMath>
          <m:r>
            <m:rPr>
              <m:sty m:val="b"/>
            </m:rPr>
            <w:rPr>
              <w:rStyle w:val="Hyperlink"/>
              <w:rFonts w:ascii="Cambria Math" w:hAnsi="Cambria Math"/>
              <w:noProof/>
            </w:rPr>
            <m:t>…</m:t>
          </m:r>
        </m:oMath>
        <w:r w:rsidR="007A36D5" w:rsidRPr="00537EA3">
          <w:rPr>
            <w:rStyle w:val="Hyperlink"/>
            <w:noProof/>
          </w:rPr>
          <w:t>, 1632.</w:t>
        </w:r>
      </w:hyperlink>
    </w:p>
    <w:p w14:paraId="13492179"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76" w:history="1">
        <w:r w:rsidR="007A36D5" w:rsidRPr="00537EA3">
          <w:rPr>
            <w:rStyle w:val="Hyperlink"/>
            <w:noProof/>
          </w:rPr>
          <w:t>Proposal 17</w:t>
        </w:r>
        <w:r w:rsidR="007A36D5">
          <w:rPr>
            <w:rFonts w:asciiTheme="minorHAnsi" w:eastAsiaTheme="minorEastAsia" w:hAnsiTheme="minorHAnsi"/>
            <w:b w:val="0"/>
            <w:noProof/>
            <w:lang w:eastAsia="en-US"/>
          </w:rPr>
          <w:tab/>
        </w:r>
        <w:r w:rsidR="007A36D5" w:rsidRPr="00537EA3">
          <w:rPr>
            <w:rStyle w:val="Hyperlink"/>
            <w:noProof/>
          </w:rPr>
          <w:t xml:space="preserve">Support partial-sounding factors </w:t>
        </w:r>
        <m:oMath>
          <m:r>
            <m:rPr>
              <m:sty m:val="b"/>
            </m:rPr>
            <w:rPr>
              <w:rStyle w:val="Hyperlink"/>
              <w:rFonts w:ascii="Cambria Math" w:hAnsi="Cambria Math"/>
              <w:noProof/>
            </w:rPr>
            <m:t>Pf=2</m:t>
          </m:r>
        </m:oMath>
        <w:r w:rsidR="007A36D5" w:rsidRPr="00537EA3">
          <w:rPr>
            <w:rStyle w:val="Hyperlink"/>
            <w:noProof/>
          </w:rPr>
          <w:t xml:space="preserve"> and </w:t>
        </w:r>
        <m:oMath>
          <m:r>
            <m:rPr>
              <m:sty m:val="b"/>
            </m:rPr>
            <w:rPr>
              <w:rStyle w:val="Hyperlink"/>
              <w:rFonts w:ascii="Cambria Math" w:hAnsi="Cambria Math"/>
              <w:noProof/>
            </w:rPr>
            <m:t>Pf=4</m:t>
          </m:r>
        </m:oMath>
        <w:r w:rsidR="007A36D5" w:rsidRPr="00537EA3">
          <w:rPr>
            <w:rStyle w:val="Hyperlink"/>
            <w:noProof/>
          </w:rPr>
          <w:t>.</w:t>
        </w:r>
      </w:hyperlink>
    </w:p>
    <w:p w14:paraId="7795CE92"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77" w:history="1">
        <w:r w:rsidR="007A36D5" w:rsidRPr="00537EA3">
          <w:rPr>
            <w:rStyle w:val="Hyperlink"/>
            <w:noProof/>
          </w:rPr>
          <w:t>Proposal 18</w:t>
        </w:r>
        <w:r w:rsidR="007A36D5">
          <w:rPr>
            <w:rFonts w:asciiTheme="minorHAnsi" w:eastAsiaTheme="minorEastAsia" w:hAnsiTheme="minorHAnsi"/>
            <w:b w:val="0"/>
            <w:noProof/>
            <w:lang w:eastAsia="en-US"/>
          </w:rPr>
          <w:tab/>
        </w:r>
        <w:r w:rsidR="007A36D5" w:rsidRPr="00537EA3">
          <w:rPr>
            <w:rStyle w:val="Hyperlink"/>
            <w:noProof/>
          </w:rPr>
          <w:t>An SRS resource can be configured with a partial-sounding position indicating which part of the configured SRS bandwidth that should be sounded.</w:t>
        </w:r>
      </w:hyperlink>
    </w:p>
    <w:p w14:paraId="4922B4A8"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78" w:history="1">
        <w:r w:rsidR="007A36D5" w:rsidRPr="00537EA3">
          <w:rPr>
            <w:rStyle w:val="Hyperlink"/>
            <w:noProof/>
          </w:rPr>
          <w:t>Proposal 19</w:t>
        </w:r>
        <w:r w:rsidR="007A36D5">
          <w:rPr>
            <w:rFonts w:asciiTheme="minorHAnsi" w:eastAsiaTheme="minorEastAsia" w:hAnsiTheme="minorHAnsi"/>
            <w:b w:val="0"/>
            <w:noProof/>
            <w:lang w:eastAsia="en-US"/>
          </w:rPr>
          <w:tab/>
        </w:r>
        <w:r w:rsidR="007A36D5" w:rsidRPr="00537EA3">
          <w:rPr>
            <w:rStyle w:val="Hyperlink"/>
            <w:noProof/>
          </w:rPr>
          <w:t>Further discuss whether which portion of the configured SRS bandwidth that is sounded should be time varying (e.g., according to a predefined hopping pattern) or not.</w:t>
        </w:r>
      </w:hyperlink>
    </w:p>
    <w:p w14:paraId="53796BC5"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79" w:history="1">
        <w:r w:rsidR="007A36D5" w:rsidRPr="00537EA3">
          <w:rPr>
            <w:rStyle w:val="Hyperlink"/>
            <w:noProof/>
          </w:rPr>
          <w:t>Proposal 20</w:t>
        </w:r>
        <w:r w:rsidR="007A36D5">
          <w:rPr>
            <w:rFonts w:asciiTheme="minorHAnsi" w:eastAsiaTheme="minorEastAsia" w:hAnsiTheme="minorHAnsi"/>
            <w:b w:val="0"/>
            <w:noProof/>
            <w:lang w:eastAsia="en-US"/>
          </w:rPr>
          <w:tab/>
        </w:r>
        <w:r w:rsidR="007A36D5" w:rsidRPr="00537EA3">
          <w:rPr>
            <w:rStyle w:val="Hyperlink"/>
            <w:noProof/>
          </w:rPr>
          <w:t>When both comb 8 and partial sounding are configured for the same SRS resource, SRS bandwidth configurations that lead to invalid SRS sequence lengths are not supported.</w:t>
        </w:r>
      </w:hyperlink>
    </w:p>
    <w:p w14:paraId="74283D21"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80" w:history="1">
        <w:r w:rsidR="007A36D5" w:rsidRPr="00537EA3">
          <w:rPr>
            <w:rStyle w:val="Hyperlink"/>
            <w:noProof/>
          </w:rPr>
          <w:t>Proposal 21</w:t>
        </w:r>
        <w:r w:rsidR="007A36D5">
          <w:rPr>
            <w:rFonts w:asciiTheme="minorHAnsi" w:eastAsiaTheme="minorEastAsia" w:hAnsiTheme="minorHAnsi"/>
            <w:b w:val="0"/>
            <w:noProof/>
            <w:lang w:eastAsia="en-US"/>
          </w:rPr>
          <w:tab/>
        </w:r>
        <w:r w:rsidR="007A36D5" w:rsidRPr="00537EA3">
          <w:rPr>
            <w:rStyle w:val="Hyperlink"/>
            <w:noProof/>
          </w:rPr>
          <w:t>For transmission comb 8, the maximum supported number of cyclic shifts should be at least 12 and an integer multiple of 4.</w:t>
        </w:r>
      </w:hyperlink>
    </w:p>
    <w:p w14:paraId="46BE0FA7" w14:textId="77777777" w:rsidR="007A36D5" w:rsidRDefault="00686C41">
      <w:pPr>
        <w:pStyle w:val="TableofFigures"/>
        <w:tabs>
          <w:tab w:val="right" w:leader="dot" w:pos="9629"/>
        </w:tabs>
        <w:rPr>
          <w:rFonts w:asciiTheme="minorHAnsi" w:eastAsiaTheme="minorEastAsia" w:hAnsiTheme="minorHAnsi"/>
          <w:b w:val="0"/>
          <w:noProof/>
          <w:lang w:eastAsia="en-US"/>
        </w:rPr>
      </w:pPr>
      <w:hyperlink w:anchor="_Toc68624181" w:history="1">
        <w:r w:rsidR="007A36D5" w:rsidRPr="00537EA3">
          <w:rPr>
            <w:rStyle w:val="Hyperlink"/>
            <w:noProof/>
          </w:rPr>
          <w:t>Proposal 22</w:t>
        </w:r>
        <w:r w:rsidR="007A36D5">
          <w:rPr>
            <w:rFonts w:asciiTheme="minorHAnsi" w:eastAsiaTheme="minorEastAsia" w:hAnsiTheme="minorHAnsi"/>
            <w:b w:val="0"/>
            <w:noProof/>
            <w:lang w:eastAsia="en-US"/>
          </w:rPr>
          <w:tab/>
        </w:r>
        <w:r w:rsidR="007A36D5" w:rsidRPr="00537EA3">
          <w:rPr>
            <w:rStyle w:val="Hyperlink"/>
            <w:noProof/>
          </w:rPr>
          <w:t>For SRS bandwidth and/or partial-sounding configurations for which the resulting SRS sequence length is smaller than the maximum number of cyclic shifts for a configured transmission comb, introduce a rule that restricts which cyclic shifts that are to be applied for said SRS resource.</w:t>
        </w:r>
      </w:hyperlink>
    </w:p>
    <w:p w14:paraId="3333834C" w14:textId="4065C442" w:rsidR="006E1C82" w:rsidRPr="00CE0424" w:rsidRDefault="006E1C82" w:rsidP="00EB4BB3">
      <w:pPr>
        <w:pStyle w:val="BodyText"/>
        <w:rPr>
          <w:b/>
          <w:bCs/>
        </w:rPr>
      </w:pPr>
      <w:r w:rsidRPr="00336BCE">
        <w:rPr>
          <w:rFonts w:cs="Arial"/>
          <w:b/>
          <w:szCs w:val="20"/>
        </w:rPr>
        <w:fldChar w:fldCharType="end"/>
      </w:r>
    </w:p>
    <w:p w14:paraId="434C655B" w14:textId="371E139A" w:rsidR="00F507D1" w:rsidRPr="007B2195" w:rsidRDefault="003F7D74" w:rsidP="00CE0424">
      <w:pPr>
        <w:pStyle w:val="Heading1"/>
        <w:rPr>
          <w:lang w:val="en-US"/>
        </w:rPr>
      </w:pPr>
      <w:bookmarkStart w:id="100" w:name="_In-sequence_SDU_delivery"/>
      <w:bookmarkEnd w:id="100"/>
      <w:r w:rsidRPr="007B2195">
        <w:rPr>
          <w:lang w:val="en-US"/>
        </w:rPr>
        <w:t>4</w:t>
      </w:r>
      <w:r w:rsidRPr="007B2195">
        <w:rPr>
          <w:lang w:val="en-US"/>
        </w:rPr>
        <w:tab/>
      </w:r>
      <w:r w:rsidR="00F507D1" w:rsidRPr="007B2195">
        <w:rPr>
          <w:lang w:val="en-US"/>
        </w:rPr>
        <w:t>References</w:t>
      </w:r>
    </w:p>
    <w:p w14:paraId="64D92E1F" w14:textId="60CA98EF" w:rsidR="005F3025" w:rsidRPr="005B374E" w:rsidRDefault="000A20C1" w:rsidP="00311702">
      <w:pPr>
        <w:pStyle w:val="Reference"/>
        <w:rPr>
          <w:szCs w:val="20"/>
        </w:rPr>
      </w:pPr>
      <w:bookmarkStart w:id="101" w:name="_Ref31185007"/>
      <w:bookmarkStart w:id="102" w:name="_Ref174151459"/>
      <w:bookmarkStart w:id="103" w:name="_Ref189809556"/>
      <w:r w:rsidRPr="005B374E">
        <w:rPr>
          <w:szCs w:val="20"/>
        </w:rPr>
        <w:t xml:space="preserve">RP-193133, New WID: Further enhancements on MIMO for NR, Samsung, </w:t>
      </w:r>
      <w:r w:rsidR="002613D6" w:rsidRPr="005B374E">
        <w:rPr>
          <w:szCs w:val="20"/>
        </w:rPr>
        <w:t xml:space="preserve">RAN#86, </w:t>
      </w:r>
      <w:r w:rsidRPr="005B374E">
        <w:rPr>
          <w:szCs w:val="20"/>
        </w:rPr>
        <w:t xml:space="preserve">Sitges, </w:t>
      </w:r>
      <w:r w:rsidR="00AE104D" w:rsidRPr="005B374E">
        <w:rPr>
          <w:szCs w:val="20"/>
        </w:rPr>
        <w:t xml:space="preserve">Dec. </w:t>
      </w:r>
      <w:r w:rsidRPr="005B374E">
        <w:rPr>
          <w:szCs w:val="20"/>
        </w:rPr>
        <w:t>2019</w:t>
      </w:r>
      <w:bookmarkEnd w:id="101"/>
      <w:r w:rsidR="005F3025" w:rsidRPr="005B374E">
        <w:rPr>
          <w:szCs w:val="20"/>
        </w:rPr>
        <w:t xml:space="preserve"> </w:t>
      </w:r>
    </w:p>
    <w:p w14:paraId="62A9A221" w14:textId="7B80F27A" w:rsidR="003A7EF3" w:rsidRPr="0038144F" w:rsidRDefault="0023445C" w:rsidP="00033C91">
      <w:pPr>
        <w:pStyle w:val="Reference"/>
      </w:pPr>
      <w:bookmarkStart w:id="104" w:name="_Ref54372311"/>
      <w:r w:rsidRPr="0023445C">
        <w:rPr>
          <w:szCs w:val="20"/>
        </w:rPr>
        <w:t>R1-2101519</w:t>
      </w:r>
      <w:r w:rsidR="00CC114B" w:rsidRPr="0023445C">
        <w:rPr>
          <w:szCs w:val="20"/>
        </w:rPr>
        <w:t>, SRS Performance and Potential Enhancements, Ericsson, RAN1#10</w:t>
      </w:r>
      <w:r w:rsidRPr="0023445C">
        <w:rPr>
          <w:szCs w:val="20"/>
        </w:rPr>
        <w:t>4</w:t>
      </w:r>
      <w:r w:rsidR="00CC114B" w:rsidRPr="0023445C">
        <w:rPr>
          <w:szCs w:val="20"/>
        </w:rPr>
        <w:t xml:space="preserve">-e, </w:t>
      </w:r>
      <w:r w:rsidRPr="0023445C">
        <w:rPr>
          <w:szCs w:val="20"/>
        </w:rPr>
        <w:t>Jan</w:t>
      </w:r>
      <w:r w:rsidR="00CC114B" w:rsidRPr="0023445C">
        <w:rPr>
          <w:szCs w:val="20"/>
        </w:rPr>
        <w:t>. 202</w:t>
      </w:r>
      <w:bookmarkEnd w:id="104"/>
      <w:bookmarkEnd w:id="102"/>
      <w:bookmarkEnd w:id="103"/>
      <w:r>
        <w:rPr>
          <w:szCs w:val="20"/>
        </w:rPr>
        <w:t>1</w:t>
      </w:r>
    </w:p>
    <w:sectPr w:rsidR="003A7EF3" w:rsidRPr="0038144F"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F162C" w14:textId="77777777" w:rsidR="00442B8C" w:rsidRDefault="00442B8C">
      <w:r>
        <w:separator/>
      </w:r>
    </w:p>
    <w:p w14:paraId="73425FB6" w14:textId="77777777" w:rsidR="00442B8C" w:rsidRDefault="00442B8C"/>
  </w:endnote>
  <w:endnote w:type="continuationSeparator" w:id="0">
    <w:p w14:paraId="53906E4F" w14:textId="77777777" w:rsidR="00442B8C" w:rsidRDefault="00442B8C">
      <w:r>
        <w:continuationSeparator/>
      </w:r>
    </w:p>
    <w:p w14:paraId="66E4B526" w14:textId="77777777" w:rsidR="00442B8C" w:rsidRDefault="00442B8C"/>
  </w:endnote>
  <w:endnote w:type="continuationNotice" w:id="1">
    <w:p w14:paraId="60E7D9E7" w14:textId="77777777" w:rsidR="00442B8C" w:rsidRDefault="00442B8C"/>
    <w:p w14:paraId="399F63D6" w14:textId="77777777" w:rsidR="00442B8C" w:rsidRDefault="00442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ody CS)">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Ericsson Hilda">
    <w:altName w:val="Calibri"/>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442B8C" w:rsidRDefault="00442B8C"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442B8C" w:rsidRDefault="00442B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5CFEC" w14:textId="77777777" w:rsidR="00442B8C" w:rsidRDefault="00442B8C">
      <w:r>
        <w:separator/>
      </w:r>
    </w:p>
    <w:p w14:paraId="5F4645C8" w14:textId="77777777" w:rsidR="00442B8C" w:rsidRDefault="00442B8C"/>
  </w:footnote>
  <w:footnote w:type="continuationSeparator" w:id="0">
    <w:p w14:paraId="026CA8FB" w14:textId="77777777" w:rsidR="00442B8C" w:rsidRDefault="00442B8C">
      <w:r>
        <w:continuationSeparator/>
      </w:r>
    </w:p>
    <w:p w14:paraId="1D9B54EA" w14:textId="77777777" w:rsidR="00442B8C" w:rsidRDefault="00442B8C"/>
  </w:footnote>
  <w:footnote w:type="continuationNotice" w:id="1">
    <w:p w14:paraId="2E985709" w14:textId="77777777" w:rsidR="00442B8C" w:rsidRDefault="00442B8C"/>
    <w:p w14:paraId="254FCD36" w14:textId="77777777" w:rsidR="00442B8C" w:rsidRDefault="00442B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442B8C" w:rsidRDefault="00442B8C">
    <w:r>
      <w:t xml:space="preserve">Page </w:t>
    </w:r>
    <w:r>
      <w:fldChar w:fldCharType="begin"/>
    </w:r>
    <w:r>
      <w:instrText>PAGE</w:instrText>
    </w:r>
    <w:r>
      <w:fldChar w:fldCharType="separate"/>
    </w:r>
    <w:r>
      <w:t>4</w:t>
    </w:r>
    <w:r>
      <w:fldChar w:fldCharType="end"/>
    </w:r>
    <w:r>
      <w:br/>
      <w:t>Draft prETS 300 ???: Month YYYY</w:t>
    </w:r>
  </w:p>
  <w:p w14:paraId="2310689F" w14:textId="77777777" w:rsidR="00442B8C" w:rsidRDefault="00442B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0D47B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05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8917F4"/>
    <w:multiLevelType w:val="hybridMultilevel"/>
    <w:tmpl w:val="44003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E55E3"/>
    <w:multiLevelType w:val="hybridMultilevel"/>
    <w:tmpl w:val="5AFCF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C30C0"/>
    <w:multiLevelType w:val="hybridMultilevel"/>
    <w:tmpl w:val="E7124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C2F2A20"/>
    <w:multiLevelType w:val="hybridMultilevel"/>
    <w:tmpl w:val="3B8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7F58C2"/>
    <w:multiLevelType w:val="hybridMultilevel"/>
    <w:tmpl w:val="AB6CE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E65A2E"/>
    <w:multiLevelType w:val="hybridMultilevel"/>
    <w:tmpl w:val="5BAA05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F34D08"/>
    <w:multiLevelType w:val="hybridMultilevel"/>
    <w:tmpl w:val="F8185F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380A05"/>
    <w:multiLevelType w:val="hybridMultilevel"/>
    <w:tmpl w:val="0E90E58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6A116B"/>
    <w:multiLevelType w:val="hybridMultilevel"/>
    <w:tmpl w:val="F48C2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241D7D"/>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8D4A0C"/>
    <w:multiLevelType w:val="hybridMultilevel"/>
    <w:tmpl w:val="F0023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D75164"/>
    <w:multiLevelType w:val="hybridMultilevel"/>
    <w:tmpl w:val="40648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520D18"/>
    <w:multiLevelType w:val="hybridMultilevel"/>
    <w:tmpl w:val="FDC29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216C33"/>
    <w:multiLevelType w:val="hybridMultilevel"/>
    <w:tmpl w:val="48240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D3510DF"/>
    <w:multiLevelType w:val="hybridMultilevel"/>
    <w:tmpl w:val="01D491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6656FF"/>
    <w:multiLevelType w:val="hybridMultilevel"/>
    <w:tmpl w:val="D3FCE0D8"/>
    <w:lvl w:ilvl="0" w:tplc="50122B1A">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2B76327"/>
    <w:multiLevelType w:val="hybridMultilevel"/>
    <w:tmpl w:val="33E8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C60298"/>
    <w:multiLevelType w:val="hybridMultilevel"/>
    <w:tmpl w:val="61D6D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683286"/>
    <w:multiLevelType w:val="hybridMultilevel"/>
    <w:tmpl w:val="D506081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AA46647"/>
    <w:multiLevelType w:val="hybridMultilevel"/>
    <w:tmpl w:val="7C740FDE"/>
    <w:lvl w:ilvl="0" w:tplc="5F72EF86">
      <w:start w:val="1"/>
      <w:numFmt w:val="decimal"/>
      <w:pStyle w:val="Proposal"/>
      <w:lvlText w:val="Proposal %1"/>
      <w:lvlJc w:val="left"/>
      <w:pPr>
        <w:tabs>
          <w:tab w:val="num" w:pos="1985"/>
        </w:tabs>
        <w:ind w:left="1985" w:hanging="1985"/>
      </w:pPr>
      <w:rPr>
        <w:rFonts w:hint="default"/>
        <w:b/>
        <w:i w:val="0"/>
        <w:color w:val="auto"/>
        <w:sz w:val="22"/>
        <w:szCs w:val="20"/>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27" w15:restartNumberingAfterBreak="0">
    <w:nsid w:val="3E563A72"/>
    <w:multiLevelType w:val="hybridMultilevel"/>
    <w:tmpl w:val="F454E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6A36A1"/>
    <w:multiLevelType w:val="hybridMultilevel"/>
    <w:tmpl w:val="3A263836"/>
    <w:lvl w:ilvl="0" w:tplc="74C2A902">
      <w:start w:val="1"/>
      <w:numFmt w:val="decimal"/>
      <w:pStyle w:val="Observation"/>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5C1820"/>
    <w:multiLevelType w:val="hybridMultilevel"/>
    <w:tmpl w:val="879C098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15:restartNumberingAfterBreak="0">
    <w:nsid w:val="428110CB"/>
    <w:multiLevelType w:val="hybridMultilevel"/>
    <w:tmpl w:val="F266E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207260"/>
    <w:multiLevelType w:val="hybridMultilevel"/>
    <w:tmpl w:val="CE0C4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C351C5"/>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DA11B3"/>
    <w:multiLevelType w:val="hybridMultilevel"/>
    <w:tmpl w:val="5D2E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3D172D"/>
    <w:multiLevelType w:val="hybridMultilevel"/>
    <w:tmpl w:val="D7243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72D7A"/>
    <w:multiLevelType w:val="hybridMultilevel"/>
    <w:tmpl w:val="CB84047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2FC2DC6"/>
    <w:multiLevelType w:val="multilevel"/>
    <w:tmpl w:val="3A263836"/>
    <w:lvl w:ilvl="0">
      <w:start w:val="1"/>
      <w:numFmt w:val="decimal"/>
      <w:lvlText w:val="Observation %1"/>
      <w:lvlJc w:val="left"/>
      <w:pPr>
        <w:tabs>
          <w:tab w:val="num" w:pos="1985"/>
        </w:tabs>
        <w:ind w:left="1985" w:hanging="1985"/>
      </w:pPr>
      <w:rPr>
        <w:rFonts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A8D727B"/>
    <w:multiLevelType w:val="hybridMultilevel"/>
    <w:tmpl w:val="27E02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522AE"/>
    <w:multiLevelType w:val="hybridMultilevel"/>
    <w:tmpl w:val="46EAD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6F3156"/>
    <w:multiLevelType w:val="hybridMultilevel"/>
    <w:tmpl w:val="E7E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C377C5"/>
    <w:multiLevelType w:val="hybridMultilevel"/>
    <w:tmpl w:val="1CBA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C351E0"/>
    <w:multiLevelType w:val="hybridMultilevel"/>
    <w:tmpl w:val="038E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74675428"/>
    <w:multiLevelType w:val="multilevel"/>
    <w:tmpl w:val="3A263836"/>
    <w:lvl w:ilvl="0">
      <w:start w:val="1"/>
      <w:numFmt w:val="decimal"/>
      <w:lvlText w:val="Observation %1"/>
      <w:lvlJc w:val="left"/>
      <w:pPr>
        <w:tabs>
          <w:tab w:val="num" w:pos="1985"/>
        </w:tabs>
        <w:ind w:left="1985" w:hanging="1985"/>
      </w:pPr>
      <w:rPr>
        <w:rFonts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4D442E0"/>
    <w:multiLevelType w:val="hybridMultilevel"/>
    <w:tmpl w:val="BDE8F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96738A5"/>
    <w:multiLevelType w:val="hybridMultilevel"/>
    <w:tmpl w:val="899E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D703BE"/>
    <w:multiLevelType w:val="multilevel"/>
    <w:tmpl w:val="84C2A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1E0602"/>
    <w:multiLevelType w:val="hybridMultilevel"/>
    <w:tmpl w:val="72D00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
  </w:num>
  <w:num w:numId="3">
    <w:abstractNumId w:val="34"/>
  </w:num>
  <w:num w:numId="4">
    <w:abstractNumId w:val="17"/>
  </w:num>
  <w:num w:numId="5">
    <w:abstractNumId w:val="19"/>
  </w:num>
  <w:num w:numId="6">
    <w:abstractNumId w:val="8"/>
  </w:num>
  <w:num w:numId="7">
    <w:abstractNumId w:val="48"/>
  </w:num>
  <w:num w:numId="8">
    <w:abstractNumId w:val="23"/>
  </w:num>
  <w:num w:numId="9">
    <w:abstractNumId w:val="42"/>
  </w:num>
  <w:num w:numId="10">
    <w:abstractNumId w:val="45"/>
  </w:num>
  <w:num w:numId="11">
    <w:abstractNumId w:val="35"/>
  </w:num>
  <w:num w:numId="12">
    <w:abstractNumId w:val="26"/>
  </w:num>
  <w:num w:numId="13">
    <w:abstractNumId w:val="31"/>
  </w:num>
  <w:num w:numId="14">
    <w:abstractNumId w:val="21"/>
  </w:num>
  <w:num w:numId="15">
    <w:abstractNumId w:val="21"/>
  </w:num>
  <w:num w:numId="16">
    <w:abstractNumId w:val="20"/>
  </w:num>
  <w:num w:numId="17">
    <w:abstractNumId w:val="14"/>
  </w:num>
  <w:num w:numId="18">
    <w:abstractNumId w:val="39"/>
  </w:num>
  <w:num w:numId="19">
    <w:abstractNumId w:val="44"/>
  </w:num>
  <w:num w:numId="20">
    <w:abstractNumId w:val="28"/>
  </w:num>
  <w:num w:numId="21">
    <w:abstractNumId w:val="0"/>
  </w:num>
  <w:num w:numId="22">
    <w:abstractNumId w:val="1"/>
  </w:num>
  <w:num w:numId="23">
    <w:abstractNumId w:val="13"/>
  </w:num>
  <w:num w:numId="24">
    <w:abstractNumId w:val="41"/>
  </w:num>
  <w:num w:numId="25">
    <w:abstractNumId w:val="6"/>
  </w:num>
  <w:num w:numId="26">
    <w:abstractNumId w:val="4"/>
  </w:num>
  <w:num w:numId="27">
    <w:abstractNumId w:val="3"/>
  </w:num>
  <w:num w:numId="28">
    <w:abstractNumId w:val="24"/>
  </w:num>
  <w:num w:numId="29">
    <w:abstractNumId w:val="50"/>
  </w:num>
  <w:num w:numId="30">
    <w:abstractNumId w:val="25"/>
  </w:num>
  <w:num w:numId="31">
    <w:abstractNumId w:val="9"/>
  </w:num>
  <w:num w:numId="32">
    <w:abstractNumId w:val="37"/>
  </w:num>
  <w:num w:numId="33">
    <w:abstractNumId w:val="11"/>
  </w:num>
  <w:num w:numId="34">
    <w:abstractNumId w:val="27"/>
  </w:num>
  <w:num w:numId="35">
    <w:abstractNumId w:val="10"/>
  </w:num>
  <w:num w:numId="36">
    <w:abstractNumId w:val="50"/>
  </w:num>
  <w:num w:numId="37">
    <w:abstractNumId w:val="51"/>
  </w:num>
  <w:num w:numId="38">
    <w:abstractNumId w:val="12"/>
  </w:num>
  <w:num w:numId="39">
    <w:abstractNumId w:val="49"/>
  </w:num>
  <w:num w:numId="40">
    <w:abstractNumId w:val="16"/>
  </w:num>
  <w:num w:numId="41">
    <w:abstractNumId w:val="30"/>
  </w:num>
  <w:num w:numId="42">
    <w:abstractNumId w:val="5"/>
  </w:num>
  <w:num w:numId="43">
    <w:abstractNumId w:val="40"/>
  </w:num>
  <w:num w:numId="44">
    <w:abstractNumId w:val="7"/>
  </w:num>
  <w:num w:numId="45">
    <w:abstractNumId w:val="33"/>
  </w:num>
  <w:num w:numId="46">
    <w:abstractNumId w:val="46"/>
  </w:num>
  <w:num w:numId="47">
    <w:abstractNumId w:val="38"/>
  </w:num>
  <w:num w:numId="48">
    <w:abstractNumId w:val="36"/>
  </w:num>
  <w:num w:numId="49">
    <w:abstractNumId w:val="29"/>
  </w:num>
  <w:num w:numId="50">
    <w:abstractNumId w:val="47"/>
  </w:num>
  <w:num w:numId="51">
    <w:abstractNumId w:val="43"/>
  </w:num>
  <w:num w:numId="52">
    <w:abstractNumId w:val="22"/>
  </w:num>
  <w:num w:numId="53">
    <w:abstractNumId w:val="15"/>
  </w:num>
  <w:num w:numId="54">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19C"/>
    <w:rsid w:val="000006E1"/>
    <w:rsid w:val="00000891"/>
    <w:rsid w:val="00000AA9"/>
    <w:rsid w:val="00000E3B"/>
    <w:rsid w:val="00000ECB"/>
    <w:rsid w:val="00001189"/>
    <w:rsid w:val="000016B8"/>
    <w:rsid w:val="00001DDC"/>
    <w:rsid w:val="000020B4"/>
    <w:rsid w:val="000026F8"/>
    <w:rsid w:val="000027A3"/>
    <w:rsid w:val="00002900"/>
    <w:rsid w:val="00002943"/>
    <w:rsid w:val="00002A37"/>
    <w:rsid w:val="000033BB"/>
    <w:rsid w:val="000034BF"/>
    <w:rsid w:val="0000364D"/>
    <w:rsid w:val="0000399F"/>
    <w:rsid w:val="00003C7F"/>
    <w:rsid w:val="00003CA7"/>
    <w:rsid w:val="00003F04"/>
    <w:rsid w:val="00003FD1"/>
    <w:rsid w:val="00004D26"/>
    <w:rsid w:val="00004F69"/>
    <w:rsid w:val="0000528B"/>
    <w:rsid w:val="00005399"/>
    <w:rsid w:val="0000564C"/>
    <w:rsid w:val="000056AC"/>
    <w:rsid w:val="000056E6"/>
    <w:rsid w:val="00005D54"/>
    <w:rsid w:val="00005EC4"/>
    <w:rsid w:val="00005F2F"/>
    <w:rsid w:val="00006034"/>
    <w:rsid w:val="00006446"/>
    <w:rsid w:val="00006896"/>
    <w:rsid w:val="00006C9D"/>
    <w:rsid w:val="00006D1D"/>
    <w:rsid w:val="00006D64"/>
    <w:rsid w:val="00006E0F"/>
    <w:rsid w:val="00006E26"/>
    <w:rsid w:val="00006E7A"/>
    <w:rsid w:val="00007732"/>
    <w:rsid w:val="00007CDC"/>
    <w:rsid w:val="0001003F"/>
    <w:rsid w:val="000102EE"/>
    <w:rsid w:val="000105AC"/>
    <w:rsid w:val="000105CF"/>
    <w:rsid w:val="00010C68"/>
    <w:rsid w:val="00011668"/>
    <w:rsid w:val="00011A53"/>
    <w:rsid w:val="00011B28"/>
    <w:rsid w:val="00011D29"/>
    <w:rsid w:val="00011D5D"/>
    <w:rsid w:val="00011DDF"/>
    <w:rsid w:val="00012CA8"/>
    <w:rsid w:val="00012DEE"/>
    <w:rsid w:val="000130BD"/>
    <w:rsid w:val="00013199"/>
    <w:rsid w:val="0001338A"/>
    <w:rsid w:val="0001343B"/>
    <w:rsid w:val="00013CF4"/>
    <w:rsid w:val="00013DFD"/>
    <w:rsid w:val="00013E4D"/>
    <w:rsid w:val="00014327"/>
    <w:rsid w:val="00014BCF"/>
    <w:rsid w:val="00014DCE"/>
    <w:rsid w:val="00014FE6"/>
    <w:rsid w:val="000151D6"/>
    <w:rsid w:val="000153A2"/>
    <w:rsid w:val="0001582E"/>
    <w:rsid w:val="00015888"/>
    <w:rsid w:val="00015B2D"/>
    <w:rsid w:val="00015B42"/>
    <w:rsid w:val="00015D15"/>
    <w:rsid w:val="00015D5F"/>
    <w:rsid w:val="00015DC9"/>
    <w:rsid w:val="00015E3F"/>
    <w:rsid w:val="00015FEC"/>
    <w:rsid w:val="00016381"/>
    <w:rsid w:val="000166BC"/>
    <w:rsid w:val="00016EC2"/>
    <w:rsid w:val="000170FE"/>
    <w:rsid w:val="00017164"/>
    <w:rsid w:val="000175B0"/>
    <w:rsid w:val="00017C82"/>
    <w:rsid w:val="00017D93"/>
    <w:rsid w:val="00017EF9"/>
    <w:rsid w:val="00017EFE"/>
    <w:rsid w:val="00017FBF"/>
    <w:rsid w:val="000201CE"/>
    <w:rsid w:val="00020289"/>
    <w:rsid w:val="00020628"/>
    <w:rsid w:val="00020897"/>
    <w:rsid w:val="00020F8E"/>
    <w:rsid w:val="000215AA"/>
    <w:rsid w:val="0002170F"/>
    <w:rsid w:val="00021A4C"/>
    <w:rsid w:val="00021E35"/>
    <w:rsid w:val="00022093"/>
    <w:rsid w:val="000223AC"/>
    <w:rsid w:val="0002244B"/>
    <w:rsid w:val="00022629"/>
    <w:rsid w:val="000227DF"/>
    <w:rsid w:val="00022FED"/>
    <w:rsid w:val="00022FF8"/>
    <w:rsid w:val="00023200"/>
    <w:rsid w:val="0002340F"/>
    <w:rsid w:val="00023AF5"/>
    <w:rsid w:val="00024063"/>
    <w:rsid w:val="000240BC"/>
    <w:rsid w:val="00024958"/>
    <w:rsid w:val="00024CE6"/>
    <w:rsid w:val="00025378"/>
    <w:rsid w:val="0002564D"/>
    <w:rsid w:val="00025ECA"/>
    <w:rsid w:val="00025F7E"/>
    <w:rsid w:val="0002600F"/>
    <w:rsid w:val="000266D6"/>
    <w:rsid w:val="00026DD1"/>
    <w:rsid w:val="000270A9"/>
    <w:rsid w:val="00027220"/>
    <w:rsid w:val="000273C4"/>
    <w:rsid w:val="00027662"/>
    <w:rsid w:val="00027914"/>
    <w:rsid w:val="00027B66"/>
    <w:rsid w:val="00027BC0"/>
    <w:rsid w:val="00027C88"/>
    <w:rsid w:val="00027DE7"/>
    <w:rsid w:val="00030106"/>
    <w:rsid w:val="000302D2"/>
    <w:rsid w:val="00030504"/>
    <w:rsid w:val="0003051C"/>
    <w:rsid w:val="000305CF"/>
    <w:rsid w:val="00031236"/>
    <w:rsid w:val="00031275"/>
    <w:rsid w:val="00031410"/>
    <w:rsid w:val="0003191A"/>
    <w:rsid w:val="0003212D"/>
    <w:rsid w:val="0003234C"/>
    <w:rsid w:val="00032394"/>
    <w:rsid w:val="0003255F"/>
    <w:rsid w:val="000325B8"/>
    <w:rsid w:val="000325C8"/>
    <w:rsid w:val="000325F4"/>
    <w:rsid w:val="000329B7"/>
    <w:rsid w:val="00032B44"/>
    <w:rsid w:val="00032B8E"/>
    <w:rsid w:val="00032F80"/>
    <w:rsid w:val="00032F9F"/>
    <w:rsid w:val="0003336E"/>
    <w:rsid w:val="000333C8"/>
    <w:rsid w:val="00033C91"/>
    <w:rsid w:val="00033E27"/>
    <w:rsid w:val="00033F56"/>
    <w:rsid w:val="00033F91"/>
    <w:rsid w:val="000341CF"/>
    <w:rsid w:val="00034444"/>
    <w:rsid w:val="000348CA"/>
    <w:rsid w:val="000349EF"/>
    <w:rsid w:val="00034A63"/>
    <w:rsid w:val="00034C15"/>
    <w:rsid w:val="00034E28"/>
    <w:rsid w:val="00035060"/>
    <w:rsid w:val="00035085"/>
    <w:rsid w:val="000350BF"/>
    <w:rsid w:val="000354EB"/>
    <w:rsid w:val="000355E5"/>
    <w:rsid w:val="0003574C"/>
    <w:rsid w:val="00035AE9"/>
    <w:rsid w:val="0003601A"/>
    <w:rsid w:val="00036198"/>
    <w:rsid w:val="00036231"/>
    <w:rsid w:val="000363C2"/>
    <w:rsid w:val="000368C5"/>
    <w:rsid w:val="000369C1"/>
    <w:rsid w:val="00036BA1"/>
    <w:rsid w:val="00036E65"/>
    <w:rsid w:val="0003756A"/>
    <w:rsid w:val="000375CC"/>
    <w:rsid w:val="00037950"/>
    <w:rsid w:val="0003797C"/>
    <w:rsid w:val="00037F6F"/>
    <w:rsid w:val="0004011F"/>
    <w:rsid w:val="00040355"/>
    <w:rsid w:val="000403CF"/>
    <w:rsid w:val="00040691"/>
    <w:rsid w:val="000406E8"/>
    <w:rsid w:val="00040853"/>
    <w:rsid w:val="000408A6"/>
    <w:rsid w:val="000409CF"/>
    <w:rsid w:val="000413A4"/>
    <w:rsid w:val="00041442"/>
    <w:rsid w:val="0004150E"/>
    <w:rsid w:val="00041D3E"/>
    <w:rsid w:val="00041DEC"/>
    <w:rsid w:val="00041F82"/>
    <w:rsid w:val="00042111"/>
    <w:rsid w:val="00042236"/>
    <w:rsid w:val="00042277"/>
    <w:rsid w:val="000422A7"/>
    <w:rsid w:val="000422E2"/>
    <w:rsid w:val="000424F7"/>
    <w:rsid w:val="0004267C"/>
    <w:rsid w:val="00042B3C"/>
    <w:rsid w:val="00042C14"/>
    <w:rsid w:val="00042F14"/>
    <w:rsid w:val="00042F22"/>
    <w:rsid w:val="00043263"/>
    <w:rsid w:val="0004334D"/>
    <w:rsid w:val="0004342D"/>
    <w:rsid w:val="00043B35"/>
    <w:rsid w:val="00043CC5"/>
    <w:rsid w:val="00043D66"/>
    <w:rsid w:val="000444EF"/>
    <w:rsid w:val="000445B6"/>
    <w:rsid w:val="00044875"/>
    <w:rsid w:val="00044A38"/>
    <w:rsid w:val="00044C71"/>
    <w:rsid w:val="000451FB"/>
    <w:rsid w:val="000452B3"/>
    <w:rsid w:val="00045402"/>
    <w:rsid w:val="00045441"/>
    <w:rsid w:val="00045460"/>
    <w:rsid w:val="000454A3"/>
    <w:rsid w:val="0004557C"/>
    <w:rsid w:val="00045A95"/>
    <w:rsid w:val="00045E43"/>
    <w:rsid w:val="00046031"/>
    <w:rsid w:val="00046203"/>
    <w:rsid w:val="00046629"/>
    <w:rsid w:val="0004687E"/>
    <w:rsid w:val="00046919"/>
    <w:rsid w:val="00046B31"/>
    <w:rsid w:val="00047323"/>
    <w:rsid w:val="00047730"/>
    <w:rsid w:val="000477B3"/>
    <w:rsid w:val="00047854"/>
    <w:rsid w:val="00047E83"/>
    <w:rsid w:val="0005003F"/>
    <w:rsid w:val="000503B7"/>
    <w:rsid w:val="0005078E"/>
    <w:rsid w:val="0005082C"/>
    <w:rsid w:val="00050BAC"/>
    <w:rsid w:val="00050BC6"/>
    <w:rsid w:val="00050EA4"/>
    <w:rsid w:val="00051429"/>
    <w:rsid w:val="0005155E"/>
    <w:rsid w:val="00051598"/>
    <w:rsid w:val="0005167E"/>
    <w:rsid w:val="000516AC"/>
    <w:rsid w:val="00051888"/>
    <w:rsid w:val="00051AB0"/>
    <w:rsid w:val="00051C16"/>
    <w:rsid w:val="0005233B"/>
    <w:rsid w:val="000523A2"/>
    <w:rsid w:val="000523EC"/>
    <w:rsid w:val="00052530"/>
    <w:rsid w:val="00052A07"/>
    <w:rsid w:val="00053000"/>
    <w:rsid w:val="000534E3"/>
    <w:rsid w:val="00053791"/>
    <w:rsid w:val="00053C44"/>
    <w:rsid w:val="00053CB2"/>
    <w:rsid w:val="000541FC"/>
    <w:rsid w:val="00054236"/>
    <w:rsid w:val="00054267"/>
    <w:rsid w:val="000545E1"/>
    <w:rsid w:val="00054739"/>
    <w:rsid w:val="00054898"/>
    <w:rsid w:val="00054970"/>
    <w:rsid w:val="000553FD"/>
    <w:rsid w:val="0005546F"/>
    <w:rsid w:val="00055590"/>
    <w:rsid w:val="00055D0E"/>
    <w:rsid w:val="00056049"/>
    <w:rsid w:val="0005606A"/>
    <w:rsid w:val="00056167"/>
    <w:rsid w:val="00056411"/>
    <w:rsid w:val="00056554"/>
    <w:rsid w:val="00056D85"/>
    <w:rsid w:val="00057117"/>
    <w:rsid w:val="0005726B"/>
    <w:rsid w:val="000573FC"/>
    <w:rsid w:val="00057A5F"/>
    <w:rsid w:val="00057E39"/>
    <w:rsid w:val="00057E4C"/>
    <w:rsid w:val="0006017F"/>
    <w:rsid w:val="000601EC"/>
    <w:rsid w:val="0006034A"/>
    <w:rsid w:val="00060717"/>
    <w:rsid w:val="00060B18"/>
    <w:rsid w:val="00060C74"/>
    <w:rsid w:val="00060CEF"/>
    <w:rsid w:val="00061199"/>
    <w:rsid w:val="000612CB"/>
    <w:rsid w:val="0006138C"/>
    <w:rsid w:val="000616E7"/>
    <w:rsid w:val="00061CC1"/>
    <w:rsid w:val="00062390"/>
    <w:rsid w:val="00062E3B"/>
    <w:rsid w:val="000633E1"/>
    <w:rsid w:val="0006359C"/>
    <w:rsid w:val="00063BAE"/>
    <w:rsid w:val="00063E06"/>
    <w:rsid w:val="00063E7C"/>
    <w:rsid w:val="00063F57"/>
    <w:rsid w:val="00064389"/>
    <w:rsid w:val="000644AB"/>
    <w:rsid w:val="0006487E"/>
    <w:rsid w:val="000648E7"/>
    <w:rsid w:val="00064BE5"/>
    <w:rsid w:val="00064FE8"/>
    <w:rsid w:val="00065085"/>
    <w:rsid w:val="00065106"/>
    <w:rsid w:val="00065B5B"/>
    <w:rsid w:val="00065BFC"/>
    <w:rsid w:val="00065CFB"/>
    <w:rsid w:val="00065E1A"/>
    <w:rsid w:val="0006615C"/>
    <w:rsid w:val="000665CE"/>
    <w:rsid w:val="000669DA"/>
    <w:rsid w:val="00066A75"/>
    <w:rsid w:val="00066DDA"/>
    <w:rsid w:val="000675BE"/>
    <w:rsid w:val="00067637"/>
    <w:rsid w:val="0006767A"/>
    <w:rsid w:val="00067795"/>
    <w:rsid w:val="00067CD0"/>
    <w:rsid w:val="0007082C"/>
    <w:rsid w:val="00070886"/>
    <w:rsid w:val="00070988"/>
    <w:rsid w:val="00070C54"/>
    <w:rsid w:val="000713C4"/>
    <w:rsid w:val="00071799"/>
    <w:rsid w:val="0007198D"/>
    <w:rsid w:val="00071C69"/>
    <w:rsid w:val="00072116"/>
    <w:rsid w:val="00072534"/>
    <w:rsid w:val="000725E7"/>
    <w:rsid w:val="000727B2"/>
    <w:rsid w:val="00072810"/>
    <w:rsid w:val="0007296E"/>
    <w:rsid w:val="000729AB"/>
    <w:rsid w:val="00072B35"/>
    <w:rsid w:val="00072C2C"/>
    <w:rsid w:val="00072DDA"/>
    <w:rsid w:val="00073023"/>
    <w:rsid w:val="00073270"/>
    <w:rsid w:val="0007406B"/>
    <w:rsid w:val="000744AF"/>
    <w:rsid w:val="00074596"/>
    <w:rsid w:val="00074AFF"/>
    <w:rsid w:val="00074DDF"/>
    <w:rsid w:val="00074EF1"/>
    <w:rsid w:val="0007580F"/>
    <w:rsid w:val="000758E8"/>
    <w:rsid w:val="00075ADD"/>
    <w:rsid w:val="00075D1B"/>
    <w:rsid w:val="00075DD6"/>
    <w:rsid w:val="00076074"/>
    <w:rsid w:val="000760A3"/>
    <w:rsid w:val="000760E9"/>
    <w:rsid w:val="000761F1"/>
    <w:rsid w:val="0007671C"/>
    <w:rsid w:val="00076C61"/>
    <w:rsid w:val="00076CE8"/>
    <w:rsid w:val="000770E0"/>
    <w:rsid w:val="000773C3"/>
    <w:rsid w:val="00077464"/>
    <w:rsid w:val="000778C0"/>
    <w:rsid w:val="00077E5F"/>
    <w:rsid w:val="00077EF8"/>
    <w:rsid w:val="00080157"/>
    <w:rsid w:val="000801FA"/>
    <w:rsid w:val="000802EC"/>
    <w:rsid w:val="0008036A"/>
    <w:rsid w:val="000806E4"/>
    <w:rsid w:val="000808D1"/>
    <w:rsid w:val="00080C1A"/>
    <w:rsid w:val="00080D0C"/>
    <w:rsid w:val="00080E41"/>
    <w:rsid w:val="000817AC"/>
    <w:rsid w:val="00081AE6"/>
    <w:rsid w:val="00081C1B"/>
    <w:rsid w:val="00081FCE"/>
    <w:rsid w:val="0008244B"/>
    <w:rsid w:val="00082815"/>
    <w:rsid w:val="0008327A"/>
    <w:rsid w:val="000833B6"/>
    <w:rsid w:val="0008350F"/>
    <w:rsid w:val="00083531"/>
    <w:rsid w:val="00083B5D"/>
    <w:rsid w:val="00083E99"/>
    <w:rsid w:val="00084025"/>
    <w:rsid w:val="000843F1"/>
    <w:rsid w:val="0008467F"/>
    <w:rsid w:val="000849BC"/>
    <w:rsid w:val="000849CA"/>
    <w:rsid w:val="00084C85"/>
    <w:rsid w:val="00085531"/>
    <w:rsid w:val="000855EB"/>
    <w:rsid w:val="000857DE"/>
    <w:rsid w:val="000858E3"/>
    <w:rsid w:val="00085A7D"/>
    <w:rsid w:val="00085AC8"/>
    <w:rsid w:val="00085B4D"/>
    <w:rsid w:val="00085B52"/>
    <w:rsid w:val="000863D3"/>
    <w:rsid w:val="000863E2"/>
    <w:rsid w:val="00086629"/>
    <w:rsid w:val="000866C4"/>
    <w:rsid w:val="000866F2"/>
    <w:rsid w:val="00086700"/>
    <w:rsid w:val="00086717"/>
    <w:rsid w:val="000869BF"/>
    <w:rsid w:val="000870F1"/>
    <w:rsid w:val="0008752C"/>
    <w:rsid w:val="00087613"/>
    <w:rsid w:val="00087EAF"/>
    <w:rsid w:val="00087EE0"/>
    <w:rsid w:val="00087F17"/>
    <w:rsid w:val="00087F55"/>
    <w:rsid w:val="00087FCA"/>
    <w:rsid w:val="0009003E"/>
    <w:rsid w:val="0009006D"/>
    <w:rsid w:val="0009009F"/>
    <w:rsid w:val="00090335"/>
    <w:rsid w:val="0009065D"/>
    <w:rsid w:val="00090BE5"/>
    <w:rsid w:val="00090DD9"/>
    <w:rsid w:val="00090EF0"/>
    <w:rsid w:val="000911CB"/>
    <w:rsid w:val="0009146F"/>
    <w:rsid w:val="00091557"/>
    <w:rsid w:val="00091736"/>
    <w:rsid w:val="0009189D"/>
    <w:rsid w:val="000919E5"/>
    <w:rsid w:val="00091D90"/>
    <w:rsid w:val="000920C0"/>
    <w:rsid w:val="0009229D"/>
    <w:rsid w:val="000923A2"/>
    <w:rsid w:val="000924C1"/>
    <w:rsid w:val="000924F0"/>
    <w:rsid w:val="00092566"/>
    <w:rsid w:val="000926F0"/>
    <w:rsid w:val="000931D6"/>
    <w:rsid w:val="00093222"/>
    <w:rsid w:val="00093474"/>
    <w:rsid w:val="000935E9"/>
    <w:rsid w:val="000937FD"/>
    <w:rsid w:val="00093EC5"/>
    <w:rsid w:val="0009413D"/>
    <w:rsid w:val="0009438E"/>
    <w:rsid w:val="0009502E"/>
    <w:rsid w:val="0009510F"/>
    <w:rsid w:val="0009511A"/>
    <w:rsid w:val="00095632"/>
    <w:rsid w:val="000957A2"/>
    <w:rsid w:val="00095837"/>
    <w:rsid w:val="00095B6E"/>
    <w:rsid w:val="00095EC1"/>
    <w:rsid w:val="0009645D"/>
    <w:rsid w:val="00096834"/>
    <w:rsid w:val="00096C37"/>
    <w:rsid w:val="00096C6C"/>
    <w:rsid w:val="00096E21"/>
    <w:rsid w:val="0009765A"/>
    <w:rsid w:val="000978CE"/>
    <w:rsid w:val="00097BC7"/>
    <w:rsid w:val="000A0137"/>
    <w:rsid w:val="000A061B"/>
    <w:rsid w:val="000A0673"/>
    <w:rsid w:val="000A0B41"/>
    <w:rsid w:val="000A0C7B"/>
    <w:rsid w:val="000A1258"/>
    <w:rsid w:val="000A1A14"/>
    <w:rsid w:val="000A1B7B"/>
    <w:rsid w:val="000A20C1"/>
    <w:rsid w:val="000A20E6"/>
    <w:rsid w:val="000A2572"/>
    <w:rsid w:val="000A27C2"/>
    <w:rsid w:val="000A2B23"/>
    <w:rsid w:val="000A2D20"/>
    <w:rsid w:val="000A32DB"/>
    <w:rsid w:val="000A34ED"/>
    <w:rsid w:val="000A37FB"/>
    <w:rsid w:val="000A3882"/>
    <w:rsid w:val="000A4136"/>
    <w:rsid w:val="000A4293"/>
    <w:rsid w:val="000A43FC"/>
    <w:rsid w:val="000A44B9"/>
    <w:rsid w:val="000A4763"/>
    <w:rsid w:val="000A487B"/>
    <w:rsid w:val="000A4C3D"/>
    <w:rsid w:val="000A4CB1"/>
    <w:rsid w:val="000A4F6E"/>
    <w:rsid w:val="000A4F86"/>
    <w:rsid w:val="000A5003"/>
    <w:rsid w:val="000A503C"/>
    <w:rsid w:val="000A5327"/>
    <w:rsid w:val="000A53E4"/>
    <w:rsid w:val="000A56F2"/>
    <w:rsid w:val="000A580B"/>
    <w:rsid w:val="000A597C"/>
    <w:rsid w:val="000A59A1"/>
    <w:rsid w:val="000A6203"/>
    <w:rsid w:val="000A6B6C"/>
    <w:rsid w:val="000A6CA6"/>
    <w:rsid w:val="000A6CBE"/>
    <w:rsid w:val="000A6FBA"/>
    <w:rsid w:val="000A78F4"/>
    <w:rsid w:val="000A7924"/>
    <w:rsid w:val="000A7CE0"/>
    <w:rsid w:val="000A7F54"/>
    <w:rsid w:val="000B0078"/>
    <w:rsid w:val="000B032E"/>
    <w:rsid w:val="000B046E"/>
    <w:rsid w:val="000B0743"/>
    <w:rsid w:val="000B08A1"/>
    <w:rsid w:val="000B0EC1"/>
    <w:rsid w:val="000B1118"/>
    <w:rsid w:val="000B115C"/>
    <w:rsid w:val="000B14D4"/>
    <w:rsid w:val="000B15D0"/>
    <w:rsid w:val="000B1A1C"/>
    <w:rsid w:val="000B1C39"/>
    <w:rsid w:val="000B2719"/>
    <w:rsid w:val="000B28DB"/>
    <w:rsid w:val="000B2960"/>
    <w:rsid w:val="000B2C64"/>
    <w:rsid w:val="000B3067"/>
    <w:rsid w:val="000B33F5"/>
    <w:rsid w:val="000B3548"/>
    <w:rsid w:val="000B38E2"/>
    <w:rsid w:val="000B3A2F"/>
    <w:rsid w:val="000B3A8F"/>
    <w:rsid w:val="000B4352"/>
    <w:rsid w:val="000B4789"/>
    <w:rsid w:val="000B4AB9"/>
    <w:rsid w:val="000B4ED8"/>
    <w:rsid w:val="000B50F6"/>
    <w:rsid w:val="000B5264"/>
    <w:rsid w:val="000B5501"/>
    <w:rsid w:val="000B5868"/>
    <w:rsid w:val="000B58C3"/>
    <w:rsid w:val="000B5E2A"/>
    <w:rsid w:val="000B61DA"/>
    <w:rsid w:val="000B61E9"/>
    <w:rsid w:val="000B6A9A"/>
    <w:rsid w:val="000B6E09"/>
    <w:rsid w:val="000B70AE"/>
    <w:rsid w:val="000B7712"/>
    <w:rsid w:val="000B77C9"/>
    <w:rsid w:val="000B7840"/>
    <w:rsid w:val="000B78C1"/>
    <w:rsid w:val="000B7B49"/>
    <w:rsid w:val="000B7F40"/>
    <w:rsid w:val="000C0218"/>
    <w:rsid w:val="000C0281"/>
    <w:rsid w:val="000C0DBA"/>
    <w:rsid w:val="000C0EFC"/>
    <w:rsid w:val="000C107E"/>
    <w:rsid w:val="000C116E"/>
    <w:rsid w:val="000C14E3"/>
    <w:rsid w:val="000C165A"/>
    <w:rsid w:val="000C18DF"/>
    <w:rsid w:val="000C2A60"/>
    <w:rsid w:val="000C2BF0"/>
    <w:rsid w:val="000C2CCF"/>
    <w:rsid w:val="000C2DCE"/>
    <w:rsid w:val="000C2E19"/>
    <w:rsid w:val="000C3013"/>
    <w:rsid w:val="000C317B"/>
    <w:rsid w:val="000C3543"/>
    <w:rsid w:val="000C3595"/>
    <w:rsid w:val="000C36EA"/>
    <w:rsid w:val="000C382B"/>
    <w:rsid w:val="000C38C3"/>
    <w:rsid w:val="000C3E78"/>
    <w:rsid w:val="000C400B"/>
    <w:rsid w:val="000C41C0"/>
    <w:rsid w:val="000C4712"/>
    <w:rsid w:val="000C4D13"/>
    <w:rsid w:val="000C5166"/>
    <w:rsid w:val="000C5280"/>
    <w:rsid w:val="000C57A2"/>
    <w:rsid w:val="000C59A6"/>
    <w:rsid w:val="000C6373"/>
    <w:rsid w:val="000C6429"/>
    <w:rsid w:val="000C683B"/>
    <w:rsid w:val="000C6920"/>
    <w:rsid w:val="000C6A1F"/>
    <w:rsid w:val="000C6DBE"/>
    <w:rsid w:val="000C701F"/>
    <w:rsid w:val="000C74DB"/>
    <w:rsid w:val="000C7635"/>
    <w:rsid w:val="000C77EF"/>
    <w:rsid w:val="000C77F2"/>
    <w:rsid w:val="000C7DA8"/>
    <w:rsid w:val="000C7FBD"/>
    <w:rsid w:val="000C7FE3"/>
    <w:rsid w:val="000D0039"/>
    <w:rsid w:val="000D03BC"/>
    <w:rsid w:val="000D0888"/>
    <w:rsid w:val="000D0A5B"/>
    <w:rsid w:val="000D0A77"/>
    <w:rsid w:val="000D0C07"/>
    <w:rsid w:val="000D0D07"/>
    <w:rsid w:val="000D10CC"/>
    <w:rsid w:val="000D1436"/>
    <w:rsid w:val="000D18A2"/>
    <w:rsid w:val="000D1C86"/>
    <w:rsid w:val="000D20B0"/>
    <w:rsid w:val="000D223A"/>
    <w:rsid w:val="000D301D"/>
    <w:rsid w:val="000D324E"/>
    <w:rsid w:val="000D325C"/>
    <w:rsid w:val="000D32D5"/>
    <w:rsid w:val="000D33A6"/>
    <w:rsid w:val="000D3C0C"/>
    <w:rsid w:val="000D3C3A"/>
    <w:rsid w:val="000D3D5E"/>
    <w:rsid w:val="000D4797"/>
    <w:rsid w:val="000D47FE"/>
    <w:rsid w:val="000D48EF"/>
    <w:rsid w:val="000D4AAD"/>
    <w:rsid w:val="000D4B61"/>
    <w:rsid w:val="000D4CAB"/>
    <w:rsid w:val="000D4E54"/>
    <w:rsid w:val="000D4ED3"/>
    <w:rsid w:val="000D4F68"/>
    <w:rsid w:val="000D4F84"/>
    <w:rsid w:val="000D4FAC"/>
    <w:rsid w:val="000D5044"/>
    <w:rsid w:val="000D534C"/>
    <w:rsid w:val="000D596B"/>
    <w:rsid w:val="000D5B39"/>
    <w:rsid w:val="000D5B6D"/>
    <w:rsid w:val="000D604E"/>
    <w:rsid w:val="000D6119"/>
    <w:rsid w:val="000D646F"/>
    <w:rsid w:val="000D69DD"/>
    <w:rsid w:val="000D6B23"/>
    <w:rsid w:val="000D6E85"/>
    <w:rsid w:val="000D7604"/>
    <w:rsid w:val="000D78CF"/>
    <w:rsid w:val="000D7A10"/>
    <w:rsid w:val="000D7CF0"/>
    <w:rsid w:val="000E0527"/>
    <w:rsid w:val="000E0E05"/>
    <w:rsid w:val="000E0E3B"/>
    <w:rsid w:val="000E0FB0"/>
    <w:rsid w:val="000E116D"/>
    <w:rsid w:val="000E141C"/>
    <w:rsid w:val="000E15D8"/>
    <w:rsid w:val="000E1E92"/>
    <w:rsid w:val="000E2121"/>
    <w:rsid w:val="000E2282"/>
    <w:rsid w:val="000E247F"/>
    <w:rsid w:val="000E248B"/>
    <w:rsid w:val="000E28C5"/>
    <w:rsid w:val="000E2961"/>
    <w:rsid w:val="000E2B77"/>
    <w:rsid w:val="000E2CA8"/>
    <w:rsid w:val="000E311E"/>
    <w:rsid w:val="000E33C1"/>
    <w:rsid w:val="000E3405"/>
    <w:rsid w:val="000E359F"/>
    <w:rsid w:val="000E3745"/>
    <w:rsid w:val="000E3DBD"/>
    <w:rsid w:val="000E3E96"/>
    <w:rsid w:val="000E4117"/>
    <w:rsid w:val="000E4247"/>
    <w:rsid w:val="000E4761"/>
    <w:rsid w:val="000E4892"/>
    <w:rsid w:val="000E4B2D"/>
    <w:rsid w:val="000E4B54"/>
    <w:rsid w:val="000E4CC6"/>
    <w:rsid w:val="000E4FCD"/>
    <w:rsid w:val="000E5123"/>
    <w:rsid w:val="000E5579"/>
    <w:rsid w:val="000E5748"/>
    <w:rsid w:val="000E5CFA"/>
    <w:rsid w:val="000E6495"/>
    <w:rsid w:val="000E64F6"/>
    <w:rsid w:val="000E6DA9"/>
    <w:rsid w:val="000E733F"/>
    <w:rsid w:val="000E7BB2"/>
    <w:rsid w:val="000E7EB7"/>
    <w:rsid w:val="000F003C"/>
    <w:rsid w:val="000F0154"/>
    <w:rsid w:val="000F0290"/>
    <w:rsid w:val="000F0346"/>
    <w:rsid w:val="000F06D6"/>
    <w:rsid w:val="000F0CED"/>
    <w:rsid w:val="000F0EB1"/>
    <w:rsid w:val="000F0FE0"/>
    <w:rsid w:val="000F1106"/>
    <w:rsid w:val="000F12D9"/>
    <w:rsid w:val="000F12FF"/>
    <w:rsid w:val="000F1323"/>
    <w:rsid w:val="000F15F8"/>
    <w:rsid w:val="000F1AE6"/>
    <w:rsid w:val="000F2107"/>
    <w:rsid w:val="000F219E"/>
    <w:rsid w:val="000F29AB"/>
    <w:rsid w:val="000F2A04"/>
    <w:rsid w:val="000F2A7B"/>
    <w:rsid w:val="000F2CA9"/>
    <w:rsid w:val="000F31EC"/>
    <w:rsid w:val="000F3475"/>
    <w:rsid w:val="000F3823"/>
    <w:rsid w:val="000F3BE9"/>
    <w:rsid w:val="000F3C73"/>
    <w:rsid w:val="000F3F6C"/>
    <w:rsid w:val="000F3FF7"/>
    <w:rsid w:val="000F433B"/>
    <w:rsid w:val="000F467B"/>
    <w:rsid w:val="000F4C76"/>
    <w:rsid w:val="000F4E68"/>
    <w:rsid w:val="000F4ED4"/>
    <w:rsid w:val="000F5033"/>
    <w:rsid w:val="000F5734"/>
    <w:rsid w:val="000F5E3F"/>
    <w:rsid w:val="000F5FB1"/>
    <w:rsid w:val="000F60B8"/>
    <w:rsid w:val="000F60CC"/>
    <w:rsid w:val="000F6B1E"/>
    <w:rsid w:val="000F6DF3"/>
    <w:rsid w:val="000F76AE"/>
    <w:rsid w:val="000F7728"/>
    <w:rsid w:val="000F7F1E"/>
    <w:rsid w:val="000F7F36"/>
    <w:rsid w:val="00100118"/>
    <w:rsid w:val="001001B3"/>
    <w:rsid w:val="001001DB"/>
    <w:rsid w:val="001005FF"/>
    <w:rsid w:val="001006A5"/>
    <w:rsid w:val="00100DDD"/>
    <w:rsid w:val="00100E0C"/>
    <w:rsid w:val="00100E7B"/>
    <w:rsid w:val="00100FE9"/>
    <w:rsid w:val="001016A8"/>
    <w:rsid w:val="001019DA"/>
    <w:rsid w:val="00101AFC"/>
    <w:rsid w:val="00101C9C"/>
    <w:rsid w:val="0010206F"/>
    <w:rsid w:val="0010209F"/>
    <w:rsid w:val="00102770"/>
    <w:rsid w:val="00103220"/>
    <w:rsid w:val="00103280"/>
    <w:rsid w:val="00103386"/>
    <w:rsid w:val="00103552"/>
    <w:rsid w:val="00103DAB"/>
    <w:rsid w:val="00104046"/>
    <w:rsid w:val="00104BDE"/>
    <w:rsid w:val="00104C42"/>
    <w:rsid w:val="00104FED"/>
    <w:rsid w:val="0010505D"/>
    <w:rsid w:val="0010535D"/>
    <w:rsid w:val="00105D24"/>
    <w:rsid w:val="00105D65"/>
    <w:rsid w:val="00105E80"/>
    <w:rsid w:val="00105EED"/>
    <w:rsid w:val="00106122"/>
    <w:rsid w:val="0010620D"/>
    <w:rsid w:val="001062FB"/>
    <w:rsid w:val="001063E6"/>
    <w:rsid w:val="00106478"/>
    <w:rsid w:val="001072ED"/>
    <w:rsid w:val="00107B43"/>
    <w:rsid w:val="00110125"/>
    <w:rsid w:val="00110358"/>
    <w:rsid w:val="0011053D"/>
    <w:rsid w:val="0011059C"/>
    <w:rsid w:val="00110783"/>
    <w:rsid w:val="00110B20"/>
    <w:rsid w:val="00110FEA"/>
    <w:rsid w:val="001110BF"/>
    <w:rsid w:val="0011126C"/>
    <w:rsid w:val="0011133A"/>
    <w:rsid w:val="001116E7"/>
    <w:rsid w:val="001118EF"/>
    <w:rsid w:val="00111F91"/>
    <w:rsid w:val="001127B6"/>
    <w:rsid w:val="001127F7"/>
    <w:rsid w:val="00112B5B"/>
    <w:rsid w:val="0011300C"/>
    <w:rsid w:val="00113A7E"/>
    <w:rsid w:val="00113CA6"/>
    <w:rsid w:val="00113CF4"/>
    <w:rsid w:val="001141C7"/>
    <w:rsid w:val="001143B0"/>
    <w:rsid w:val="001144A1"/>
    <w:rsid w:val="001144DB"/>
    <w:rsid w:val="001145C1"/>
    <w:rsid w:val="00114AFD"/>
    <w:rsid w:val="001150AD"/>
    <w:rsid w:val="0011519A"/>
    <w:rsid w:val="001153EA"/>
    <w:rsid w:val="00115429"/>
    <w:rsid w:val="00115643"/>
    <w:rsid w:val="0011565F"/>
    <w:rsid w:val="001157F5"/>
    <w:rsid w:val="0011580B"/>
    <w:rsid w:val="00115950"/>
    <w:rsid w:val="00115BA5"/>
    <w:rsid w:val="00115C1E"/>
    <w:rsid w:val="00115C2F"/>
    <w:rsid w:val="00115D2A"/>
    <w:rsid w:val="00115D9A"/>
    <w:rsid w:val="00115E1F"/>
    <w:rsid w:val="00115E75"/>
    <w:rsid w:val="001160B4"/>
    <w:rsid w:val="00116234"/>
    <w:rsid w:val="00116765"/>
    <w:rsid w:val="001168B5"/>
    <w:rsid w:val="001173DA"/>
    <w:rsid w:val="001177BC"/>
    <w:rsid w:val="00117937"/>
    <w:rsid w:val="00117941"/>
    <w:rsid w:val="00117A1E"/>
    <w:rsid w:val="00117A73"/>
    <w:rsid w:val="00117C52"/>
    <w:rsid w:val="00117C5F"/>
    <w:rsid w:val="00117D60"/>
    <w:rsid w:val="00117F35"/>
    <w:rsid w:val="001200BF"/>
    <w:rsid w:val="00120221"/>
    <w:rsid w:val="0012054B"/>
    <w:rsid w:val="00120649"/>
    <w:rsid w:val="001208F9"/>
    <w:rsid w:val="00120C52"/>
    <w:rsid w:val="00121781"/>
    <w:rsid w:val="00121790"/>
    <w:rsid w:val="001219F5"/>
    <w:rsid w:val="00121A20"/>
    <w:rsid w:val="00121E21"/>
    <w:rsid w:val="001224D1"/>
    <w:rsid w:val="001229C9"/>
    <w:rsid w:val="00122F26"/>
    <w:rsid w:val="00123056"/>
    <w:rsid w:val="00123211"/>
    <w:rsid w:val="0012332D"/>
    <w:rsid w:val="001233A2"/>
    <w:rsid w:val="00123630"/>
    <w:rsid w:val="0012377F"/>
    <w:rsid w:val="00123868"/>
    <w:rsid w:val="00123ABB"/>
    <w:rsid w:val="00123B76"/>
    <w:rsid w:val="00123D44"/>
    <w:rsid w:val="00124314"/>
    <w:rsid w:val="001243CE"/>
    <w:rsid w:val="00124658"/>
    <w:rsid w:val="00124BAB"/>
    <w:rsid w:val="00125386"/>
    <w:rsid w:val="00125680"/>
    <w:rsid w:val="0012576D"/>
    <w:rsid w:val="0012579F"/>
    <w:rsid w:val="00125E69"/>
    <w:rsid w:val="00126A07"/>
    <w:rsid w:val="00126B4A"/>
    <w:rsid w:val="00126CB4"/>
    <w:rsid w:val="00126D60"/>
    <w:rsid w:val="00126D9B"/>
    <w:rsid w:val="00126E71"/>
    <w:rsid w:val="00126F45"/>
    <w:rsid w:val="001271A9"/>
    <w:rsid w:val="0012736C"/>
    <w:rsid w:val="00127695"/>
    <w:rsid w:val="00127697"/>
    <w:rsid w:val="001279B3"/>
    <w:rsid w:val="00127A05"/>
    <w:rsid w:val="001305D2"/>
    <w:rsid w:val="00130A6D"/>
    <w:rsid w:val="00130D90"/>
    <w:rsid w:val="00130F3A"/>
    <w:rsid w:val="001311DB"/>
    <w:rsid w:val="0013135F"/>
    <w:rsid w:val="001314D7"/>
    <w:rsid w:val="0013189D"/>
    <w:rsid w:val="001318D8"/>
    <w:rsid w:val="0013193B"/>
    <w:rsid w:val="00131FAF"/>
    <w:rsid w:val="001321F5"/>
    <w:rsid w:val="00132935"/>
    <w:rsid w:val="00132C1C"/>
    <w:rsid w:val="00132FD0"/>
    <w:rsid w:val="00133405"/>
    <w:rsid w:val="00133DEC"/>
    <w:rsid w:val="00133F3D"/>
    <w:rsid w:val="00134317"/>
    <w:rsid w:val="001344C0"/>
    <w:rsid w:val="001346FA"/>
    <w:rsid w:val="001347F9"/>
    <w:rsid w:val="001348F6"/>
    <w:rsid w:val="0013491E"/>
    <w:rsid w:val="00134940"/>
    <w:rsid w:val="00134AFE"/>
    <w:rsid w:val="00135252"/>
    <w:rsid w:val="00135475"/>
    <w:rsid w:val="0013582A"/>
    <w:rsid w:val="00135931"/>
    <w:rsid w:val="001359F1"/>
    <w:rsid w:val="00135B14"/>
    <w:rsid w:val="00135EC0"/>
    <w:rsid w:val="001360EA"/>
    <w:rsid w:val="001363F1"/>
    <w:rsid w:val="001365B9"/>
    <w:rsid w:val="00136657"/>
    <w:rsid w:val="001366D5"/>
    <w:rsid w:val="00136981"/>
    <w:rsid w:val="001369AE"/>
    <w:rsid w:val="00136E4F"/>
    <w:rsid w:val="00136EF3"/>
    <w:rsid w:val="0013713A"/>
    <w:rsid w:val="0013722F"/>
    <w:rsid w:val="001372BF"/>
    <w:rsid w:val="00137699"/>
    <w:rsid w:val="00137AB5"/>
    <w:rsid w:val="00137E22"/>
    <w:rsid w:val="00137F0B"/>
    <w:rsid w:val="001401E5"/>
    <w:rsid w:val="00140285"/>
    <w:rsid w:val="0014164C"/>
    <w:rsid w:val="001417E2"/>
    <w:rsid w:val="001419D4"/>
    <w:rsid w:val="00141DDA"/>
    <w:rsid w:val="00141EC8"/>
    <w:rsid w:val="001421E2"/>
    <w:rsid w:val="00142FA4"/>
    <w:rsid w:val="001434A0"/>
    <w:rsid w:val="001434CF"/>
    <w:rsid w:val="0014371A"/>
    <w:rsid w:val="00143888"/>
    <w:rsid w:val="001440E0"/>
    <w:rsid w:val="00144BE6"/>
    <w:rsid w:val="00144BF5"/>
    <w:rsid w:val="001450E6"/>
    <w:rsid w:val="00145591"/>
    <w:rsid w:val="001456AA"/>
    <w:rsid w:val="001456BF"/>
    <w:rsid w:val="001459C0"/>
    <w:rsid w:val="00145AFC"/>
    <w:rsid w:val="00145E8A"/>
    <w:rsid w:val="0014618E"/>
    <w:rsid w:val="001463D4"/>
    <w:rsid w:val="001463DD"/>
    <w:rsid w:val="0014641D"/>
    <w:rsid w:val="00146560"/>
    <w:rsid w:val="001469D2"/>
    <w:rsid w:val="00146AF4"/>
    <w:rsid w:val="00146C4C"/>
    <w:rsid w:val="00146E96"/>
    <w:rsid w:val="00147013"/>
    <w:rsid w:val="001470EE"/>
    <w:rsid w:val="0014711F"/>
    <w:rsid w:val="0014713E"/>
    <w:rsid w:val="00147168"/>
    <w:rsid w:val="0014763F"/>
    <w:rsid w:val="00147704"/>
    <w:rsid w:val="00147A18"/>
    <w:rsid w:val="00147B82"/>
    <w:rsid w:val="00147EDF"/>
    <w:rsid w:val="00150058"/>
    <w:rsid w:val="00150275"/>
    <w:rsid w:val="0015032D"/>
    <w:rsid w:val="0015037E"/>
    <w:rsid w:val="00150666"/>
    <w:rsid w:val="001507D4"/>
    <w:rsid w:val="00150A71"/>
    <w:rsid w:val="00150D49"/>
    <w:rsid w:val="00151234"/>
    <w:rsid w:val="00151291"/>
    <w:rsid w:val="00151470"/>
    <w:rsid w:val="00151D60"/>
    <w:rsid w:val="00151D78"/>
    <w:rsid w:val="00151E23"/>
    <w:rsid w:val="00152018"/>
    <w:rsid w:val="001520DD"/>
    <w:rsid w:val="0015219F"/>
    <w:rsid w:val="001523E9"/>
    <w:rsid w:val="001526E0"/>
    <w:rsid w:val="001529C0"/>
    <w:rsid w:val="00152B35"/>
    <w:rsid w:val="0015309C"/>
    <w:rsid w:val="00153784"/>
    <w:rsid w:val="001539E2"/>
    <w:rsid w:val="00153A0F"/>
    <w:rsid w:val="00153A4D"/>
    <w:rsid w:val="00153CF2"/>
    <w:rsid w:val="00153EFD"/>
    <w:rsid w:val="00153FBE"/>
    <w:rsid w:val="0015412C"/>
    <w:rsid w:val="001541FC"/>
    <w:rsid w:val="0015441C"/>
    <w:rsid w:val="00154C6F"/>
    <w:rsid w:val="00154D66"/>
    <w:rsid w:val="001550C9"/>
    <w:rsid w:val="001551B5"/>
    <w:rsid w:val="00155B3A"/>
    <w:rsid w:val="00156002"/>
    <w:rsid w:val="0015601D"/>
    <w:rsid w:val="00156487"/>
    <w:rsid w:val="001566A8"/>
    <w:rsid w:val="00157149"/>
    <w:rsid w:val="001575DB"/>
    <w:rsid w:val="00157E3B"/>
    <w:rsid w:val="00157F1B"/>
    <w:rsid w:val="0016003B"/>
    <w:rsid w:val="0016042B"/>
    <w:rsid w:val="0016096B"/>
    <w:rsid w:val="001612F3"/>
    <w:rsid w:val="0016137A"/>
    <w:rsid w:val="00161480"/>
    <w:rsid w:val="001614EF"/>
    <w:rsid w:val="001616E6"/>
    <w:rsid w:val="00161C5B"/>
    <w:rsid w:val="00162279"/>
    <w:rsid w:val="00162A65"/>
    <w:rsid w:val="00162C66"/>
    <w:rsid w:val="0016312B"/>
    <w:rsid w:val="0016373A"/>
    <w:rsid w:val="00163E32"/>
    <w:rsid w:val="00163F90"/>
    <w:rsid w:val="00163FD4"/>
    <w:rsid w:val="001640E4"/>
    <w:rsid w:val="0016462F"/>
    <w:rsid w:val="00164A52"/>
    <w:rsid w:val="001653E4"/>
    <w:rsid w:val="00165436"/>
    <w:rsid w:val="001654DD"/>
    <w:rsid w:val="001654FB"/>
    <w:rsid w:val="001655EE"/>
    <w:rsid w:val="00165834"/>
    <w:rsid w:val="001659C1"/>
    <w:rsid w:val="00165EA6"/>
    <w:rsid w:val="00165EB3"/>
    <w:rsid w:val="00166324"/>
    <w:rsid w:val="00166505"/>
    <w:rsid w:val="00166EBC"/>
    <w:rsid w:val="001670C9"/>
    <w:rsid w:val="0016734A"/>
    <w:rsid w:val="00167473"/>
    <w:rsid w:val="001677FE"/>
    <w:rsid w:val="00167929"/>
    <w:rsid w:val="00167AF8"/>
    <w:rsid w:val="0017026B"/>
    <w:rsid w:val="001702F7"/>
    <w:rsid w:val="00170688"/>
    <w:rsid w:val="001707D5"/>
    <w:rsid w:val="00170E4C"/>
    <w:rsid w:val="00170E5C"/>
    <w:rsid w:val="00170EBF"/>
    <w:rsid w:val="00171171"/>
    <w:rsid w:val="0017130B"/>
    <w:rsid w:val="0017179A"/>
    <w:rsid w:val="00171803"/>
    <w:rsid w:val="00171A68"/>
    <w:rsid w:val="00171B1E"/>
    <w:rsid w:val="00172407"/>
    <w:rsid w:val="00173378"/>
    <w:rsid w:val="00173798"/>
    <w:rsid w:val="0017392D"/>
    <w:rsid w:val="001739BE"/>
    <w:rsid w:val="00173A8E"/>
    <w:rsid w:val="00173AFE"/>
    <w:rsid w:val="00173D8E"/>
    <w:rsid w:val="00173DAF"/>
    <w:rsid w:val="001740CB"/>
    <w:rsid w:val="0017462F"/>
    <w:rsid w:val="00174A76"/>
    <w:rsid w:val="00174CA8"/>
    <w:rsid w:val="00174F2D"/>
    <w:rsid w:val="00174FD4"/>
    <w:rsid w:val="0017502C"/>
    <w:rsid w:val="001750B3"/>
    <w:rsid w:val="00175C1C"/>
    <w:rsid w:val="00175FCE"/>
    <w:rsid w:val="001761C7"/>
    <w:rsid w:val="001761D5"/>
    <w:rsid w:val="00176944"/>
    <w:rsid w:val="00176B11"/>
    <w:rsid w:val="00176B68"/>
    <w:rsid w:val="00176D4A"/>
    <w:rsid w:val="00177110"/>
    <w:rsid w:val="001776E4"/>
    <w:rsid w:val="00177B16"/>
    <w:rsid w:val="00177C27"/>
    <w:rsid w:val="00177FD8"/>
    <w:rsid w:val="00180270"/>
    <w:rsid w:val="00180AA9"/>
    <w:rsid w:val="0018114B"/>
    <w:rsid w:val="0018137A"/>
    <w:rsid w:val="001813F7"/>
    <w:rsid w:val="0018143F"/>
    <w:rsid w:val="0018183E"/>
    <w:rsid w:val="001818FB"/>
    <w:rsid w:val="00181F62"/>
    <w:rsid w:val="00181FF8"/>
    <w:rsid w:val="0018256E"/>
    <w:rsid w:val="00182BD6"/>
    <w:rsid w:val="00182CCD"/>
    <w:rsid w:val="00182EC9"/>
    <w:rsid w:val="001833DF"/>
    <w:rsid w:val="00183541"/>
    <w:rsid w:val="001838C1"/>
    <w:rsid w:val="00183903"/>
    <w:rsid w:val="00183F19"/>
    <w:rsid w:val="001841D3"/>
    <w:rsid w:val="00185012"/>
    <w:rsid w:val="00185415"/>
    <w:rsid w:val="0018551B"/>
    <w:rsid w:val="00185726"/>
    <w:rsid w:val="0018596D"/>
    <w:rsid w:val="00185B6A"/>
    <w:rsid w:val="00185FD2"/>
    <w:rsid w:val="001860DA"/>
    <w:rsid w:val="00186138"/>
    <w:rsid w:val="001862AD"/>
    <w:rsid w:val="00186956"/>
    <w:rsid w:val="00186B77"/>
    <w:rsid w:val="00186F77"/>
    <w:rsid w:val="001873C7"/>
    <w:rsid w:val="0018765A"/>
    <w:rsid w:val="00187821"/>
    <w:rsid w:val="00187BE2"/>
    <w:rsid w:val="00187D38"/>
    <w:rsid w:val="0019015E"/>
    <w:rsid w:val="001902B5"/>
    <w:rsid w:val="00190374"/>
    <w:rsid w:val="00190724"/>
    <w:rsid w:val="001907B5"/>
    <w:rsid w:val="00190AC1"/>
    <w:rsid w:val="00190B08"/>
    <w:rsid w:val="00190C77"/>
    <w:rsid w:val="001915A4"/>
    <w:rsid w:val="00191648"/>
    <w:rsid w:val="00191866"/>
    <w:rsid w:val="00192028"/>
    <w:rsid w:val="00192227"/>
    <w:rsid w:val="00192301"/>
    <w:rsid w:val="001923F4"/>
    <w:rsid w:val="001925CD"/>
    <w:rsid w:val="00192649"/>
    <w:rsid w:val="001927FC"/>
    <w:rsid w:val="00192C3E"/>
    <w:rsid w:val="00192F24"/>
    <w:rsid w:val="001930E8"/>
    <w:rsid w:val="0019310C"/>
    <w:rsid w:val="001932B8"/>
    <w:rsid w:val="0019341A"/>
    <w:rsid w:val="0019386B"/>
    <w:rsid w:val="00193C52"/>
    <w:rsid w:val="00193D24"/>
    <w:rsid w:val="00193DDF"/>
    <w:rsid w:val="001940A9"/>
    <w:rsid w:val="001940D8"/>
    <w:rsid w:val="00194111"/>
    <w:rsid w:val="001941F9"/>
    <w:rsid w:val="00194347"/>
    <w:rsid w:val="001946AD"/>
    <w:rsid w:val="00194760"/>
    <w:rsid w:val="0019486F"/>
    <w:rsid w:val="00194BBD"/>
    <w:rsid w:val="00195090"/>
    <w:rsid w:val="0019512B"/>
    <w:rsid w:val="00195722"/>
    <w:rsid w:val="00195A95"/>
    <w:rsid w:val="00195BBA"/>
    <w:rsid w:val="00195CB5"/>
    <w:rsid w:val="00195F3B"/>
    <w:rsid w:val="00195F3C"/>
    <w:rsid w:val="0019608F"/>
    <w:rsid w:val="00196AAD"/>
    <w:rsid w:val="00196D82"/>
    <w:rsid w:val="00196E38"/>
    <w:rsid w:val="00196EDD"/>
    <w:rsid w:val="00197304"/>
    <w:rsid w:val="001973A1"/>
    <w:rsid w:val="001975A1"/>
    <w:rsid w:val="001975AA"/>
    <w:rsid w:val="00197DF9"/>
    <w:rsid w:val="001A0074"/>
    <w:rsid w:val="001A00B3"/>
    <w:rsid w:val="001A080F"/>
    <w:rsid w:val="001A0C6B"/>
    <w:rsid w:val="001A1082"/>
    <w:rsid w:val="001A10F4"/>
    <w:rsid w:val="001A13A2"/>
    <w:rsid w:val="001A14C3"/>
    <w:rsid w:val="001A1987"/>
    <w:rsid w:val="001A19BD"/>
    <w:rsid w:val="001A1B93"/>
    <w:rsid w:val="001A2019"/>
    <w:rsid w:val="001A20FB"/>
    <w:rsid w:val="001A24B2"/>
    <w:rsid w:val="001A2564"/>
    <w:rsid w:val="001A26D7"/>
    <w:rsid w:val="001A2984"/>
    <w:rsid w:val="001A2B88"/>
    <w:rsid w:val="001A2B99"/>
    <w:rsid w:val="001A30EA"/>
    <w:rsid w:val="001A39A9"/>
    <w:rsid w:val="001A3D7A"/>
    <w:rsid w:val="001A49C7"/>
    <w:rsid w:val="001A4DA2"/>
    <w:rsid w:val="001A57C0"/>
    <w:rsid w:val="001A5A42"/>
    <w:rsid w:val="001A5C89"/>
    <w:rsid w:val="001A5D29"/>
    <w:rsid w:val="001A602C"/>
    <w:rsid w:val="001A6173"/>
    <w:rsid w:val="001A6719"/>
    <w:rsid w:val="001A68DF"/>
    <w:rsid w:val="001A6CBA"/>
    <w:rsid w:val="001A6DAA"/>
    <w:rsid w:val="001A6F32"/>
    <w:rsid w:val="001A703A"/>
    <w:rsid w:val="001A761B"/>
    <w:rsid w:val="001A76FF"/>
    <w:rsid w:val="001A7C17"/>
    <w:rsid w:val="001B016C"/>
    <w:rsid w:val="001B0525"/>
    <w:rsid w:val="001B0892"/>
    <w:rsid w:val="001B0A02"/>
    <w:rsid w:val="001B0ABB"/>
    <w:rsid w:val="001B0B06"/>
    <w:rsid w:val="001B0D8C"/>
    <w:rsid w:val="001B0D97"/>
    <w:rsid w:val="001B164C"/>
    <w:rsid w:val="001B16E2"/>
    <w:rsid w:val="001B1DA1"/>
    <w:rsid w:val="001B2140"/>
    <w:rsid w:val="001B219A"/>
    <w:rsid w:val="001B229E"/>
    <w:rsid w:val="001B2463"/>
    <w:rsid w:val="001B284B"/>
    <w:rsid w:val="001B2C0D"/>
    <w:rsid w:val="001B2C55"/>
    <w:rsid w:val="001B2F44"/>
    <w:rsid w:val="001B2FD3"/>
    <w:rsid w:val="001B3115"/>
    <w:rsid w:val="001B34A4"/>
    <w:rsid w:val="001B395B"/>
    <w:rsid w:val="001B3C0B"/>
    <w:rsid w:val="001B3FCB"/>
    <w:rsid w:val="001B476E"/>
    <w:rsid w:val="001B4850"/>
    <w:rsid w:val="001B4E24"/>
    <w:rsid w:val="001B4E44"/>
    <w:rsid w:val="001B4ED4"/>
    <w:rsid w:val="001B500B"/>
    <w:rsid w:val="001B5070"/>
    <w:rsid w:val="001B517A"/>
    <w:rsid w:val="001B540E"/>
    <w:rsid w:val="001B5876"/>
    <w:rsid w:val="001B59B0"/>
    <w:rsid w:val="001B5A3C"/>
    <w:rsid w:val="001B5A5D"/>
    <w:rsid w:val="001B5B1D"/>
    <w:rsid w:val="001B5C7F"/>
    <w:rsid w:val="001B5E5B"/>
    <w:rsid w:val="001B630F"/>
    <w:rsid w:val="001B6414"/>
    <w:rsid w:val="001B6602"/>
    <w:rsid w:val="001B6605"/>
    <w:rsid w:val="001B695D"/>
    <w:rsid w:val="001B6B35"/>
    <w:rsid w:val="001B7300"/>
    <w:rsid w:val="001B7B36"/>
    <w:rsid w:val="001B7E18"/>
    <w:rsid w:val="001B7EC9"/>
    <w:rsid w:val="001C0230"/>
    <w:rsid w:val="001C0AF5"/>
    <w:rsid w:val="001C0C3B"/>
    <w:rsid w:val="001C0DC9"/>
    <w:rsid w:val="001C0F8B"/>
    <w:rsid w:val="001C0FA3"/>
    <w:rsid w:val="001C1312"/>
    <w:rsid w:val="001C1687"/>
    <w:rsid w:val="001C1852"/>
    <w:rsid w:val="001C192B"/>
    <w:rsid w:val="001C1AA8"/>
    <w:rsid w:val="001C1CE5"/>
    <w:rsid w:val="001C1DC1"/>
    <w:rsid w:val="001C222D"/>
    <w:rsid w:val="001C29DC"/>
    <w:rsid w:val="001C2D64"/>
    <w:rsid w:val="001C2FC2"/>
    <w:rsid w:val="001C3D2A"/>
    <w:rsid w:val="001C438B"/>
    <w:rsid w:val="001C4709"/>
    <w:rsid w:val="001C509B"/>
    <w:rsid w:val="001C50A6"/>
    <w:rsid w:val="001C5215"/>
    <w:rsid w:val="001C5564"/>
    <w:rsid w:val="001C5C81"/>
    <w:rsid w:val="001C65EA"/>
    <w:rsid w:val="001C6A27"/>
    <w:rsid w:val="001C6B35"/>
    <w:rsid w:val="001C6B7D"/>
    <w:rsid w:val="001C6BC5"/>
    <w:rsid w:val="001C72A8"/>
    <w:rsid w:val="001C74BD"/>
    <w:rsid w:val="001C751E"/>
    <w:rsid w:val="001C7911"/>
    <w:rsid w:val="001C7A21"/>
    <w:rsid w:val="001C7BC4"/>
    <w:rsid w:val="001D01BE"/>
    <w:rsid w:val="001D07E7"/>
    <w:rsid w:val="001D0B16"/>
    <w:rsid w:val="001D125E"/>
    <w:rsid w:val="001D13BF"/>
    <w:rsid w:val="001D142A"/>
    <w:rsid w:val="001D15E0"/>
    <w:rsid w:val="001D1769"/>
    <w:rsid w:val="001D1AAE"/>
    <w:rsid w:val="001D1C61"/>
    <w:rsid w:val="001D1DB6"/>
    <w:rsid w:val="001D1E5D"/>
    <w:rsid w:val="001D1FDF"/>
    <w:rsid w:val="001D222E"/>
    <w:rsid w:val="001D2957"/>
    <w:rsid w:val="001D298C"/>
    <w:rsid w:val="001D2D13"/>
    <w:rsid w:val="001D2DCA"/>
    <w:rsid w:val="001D3E2F"/>
    <w:rsid w:val="001D425F"/>
    <w:rsid w:val="001D51BA"/>
    <w:rsid w:val="001D53A3"/>
    <w:rsid w:val="001D53E7"/>
    <w:rsid w:val="001D5484"/>
    <w:rsid w:val="001D57FA"/>
    <w:rsid w:val="001D5BF5"/>
    <w:rsid w:val="001D6342"/>
    <w:rsid w:val="001D64E2"/>
    <w:rsid w:val="001D650B"/>
    <w:rsid w:val="001D66B9"/>
    <w:rsid w:val="001D6835"/>
    <w:rsid w:val="001D6CCE"/>
    <w:rsid w:val="001D6D4F"/>
    <w:rsid w:val="001D6D53"/>
    <w:rsid w:val="001D7D1F"/>
    <w:rsid w:val="001E01A8"/>
    <w:rsid w:val="001E01C4"/>
    <w:rsid w:val="001E085C"/>
    <w:rsid w:val="001E0A64"/>
    <w:rsid w:val="001E0AC9"/>
    <w:rsid w:val="001E0CC3"/>
    <w:rsid w:val="001E1173"/>
    <w:rsid w:val="001E11DF"/>
    <w:rsid w:val="001E142C"/>
    <w:rsid w:val="001E1620"/>
    <w:rsid w:val="001E179B"/>
    <w:rsid w:val="001E1A29"/>
    <w:rsid w:val="001E1A63"/>
    <w:rsid w:val="001E1AE4"/>
    <w:rsid w:val="001E2318"/>
    <w:rsid w:val="001E258D"/>
    <w:rsid w:val="001E26E5"/>
    <w:rsid w:val="001E2BA2"/>
    <w:rsid w:val="001E2E82"/>
    <w:rsid w:val="001E30E0"/>
    <w:rsid w:val="001E328E"/>
    <w:rsid w:val="001E35F4"/>
    <w:rsid w:val="001E3925"/>
    <w:rsid w:val="001E3ADF"/>
    <w:rsid w:val="001E3D8A"/>
    <w:rsid w:val="001E426A"/>
    <w:rsid w:val="001E4379"/>
    <w:rsid w:val="001E439E"/>
    <w:rsid w:val="001E4998"/>
    <w:rsid w:val="001E4CA2"/>
    <w:rsid w:val="001E4D17"/>
    <w:rsid w:val="001E4EC7"/>
    <w:rsid w:val="001E4F4C"/>
    <w:rsid w:val="001E4FEC"/>
    <w:rsid w:val="001E57A5"/>
    <w:rsid w:val="001E580C"/>
    <w:rsid w:val="001E5867"/>
    <w:rsid w:val="001E58E2"/>
    <w:rsid w:val="001E5A8A"/>
    <w:rsid w:val="001E5C04"/>
    <w:rsid w:val="001E5E40"/>
    <w:rsid w:val="001E6082"/>
    <w:rsid w:val="001E60AA"/>
    <w:rsid w:val="001E60C6"/>
    <w:rsid w:val="001E6550"/>
    <w:rsid w:val="001E65F9"/>
    <w:rsid w:val="001E6A19"/>
    <w:rsid w:val="001E6B0F"/>
    <w:rsid w:val="001E6F5E"/>
    <w:rsid w:val="001E710A"/>
    <w:rsid w:val="001E7313"/>
    <w:rsid w:val="001E789A"/>
    <w:rsid w:val="001E7A62"/>
    <w:rsid w:val="001E7AED"/>
    <w:rsid w:val="001F0336"/>
    <w:rsid w:val="001F050D"/>
    <w:rsid w:val="001F09B3"/>
    <w:rsid w:val="001F09CD"/>
    <w:rsid w:val="001F0F4D"/>
    <w:rsid w:val="001F10E6"/>
    <w:rsid w:val="001F119A"/>
    <w:rsid w:val="001F11A0"/>
    <w:rsid w:val="001F11E8"/>
    <w:rsid w:val="001F1653"/>
    <w:rsid w:val="001F168C"/>
    <w:rsid w:val="001F187E"/>
    <w:rsid w:val="001F1CD8"/>
    <w:rsid w:val="001F1DE4"/>
    <w:rsid w:val="001F20AE"/>
    <w:rsid w:val="001F24AF"/>
    <w:rsid w:val="001F266F"/>
    <w:rsid w:val="001F2874"/>
    <w:rsid w:val="001F2DAE"/>
    <w:rsid w:val="001F2DDD"/>
    <w:rsid w:val="001F2F70"/>
    <w:rsid w:val="001F3208"/>
    <w:rsid w:val="001F371B"/>
    <w:rsid w:val="001F37EF"/>
    <w:rsid w:val="001F383E"/>
    <w:rsid w:val="001F3916"/>
    <w:rsid w:val="001F3BA7"/>
    <w:rsid w:val="001F3FF7"/>
    <w:rsid w:val="001F45DF"/>
    <w:rsid w:val="001F462F"/>
    <w:rsid w:val="001F4715"/>
    <w:rsid w:val="001F4E85"/>
    <w:rsid w:val="001F4FA0"/>
    <w:rsid w:val="001F54C5"/>
    <w:rsid w:val="001F568F"/>
    <w:rsid w:val="001F56AF"/>
    <w:rsid w:val="001F5A21"/>
    <w:rsid w:val="001F5E41"/>
    <w:rsid w:val="001F662C"/>
    <w:rsid w:val="001F6941"/>
    <w:rsid w:val="001F6C4B"/>
    <w:rsid w:val="001F6E4E"/>
    <w:rsid w:val="001F6FF2"/>
    <w:rsid w:val="001F7074"/>
    <w:rsid w:val="001F7518"/>
    <w:rsid w:val="001F7605"/>
    <w:rsid w:val="001F7665"/>
    <w:rsid w:val="001F769F"/>
    <w:rsid w:val="001F7EF7"/>
    <w:rsid w:val="002000F5"/>
    <w:rsid w:val="002002B9"/>
    <w:rsid w:val="00200467"/>
    <w:rsid w:val="00200490"/>
    <w:rsid w:val="002008F2"/>
    <w:rsid w:val="0020115E"/>
    <w:rsid w:val="002019C1"/>
    <w:rsid w:val="00201AC3"/>
    <w:rsid w:val="00201C57"/>
    <w:rsid w:val="00201D5C"/>
    <w:rsid w:val="00201ECD"/>
    <w:rsid w:val="00201F3A"/>
    <w:rsid w:val="00202178"/>
    <w:rsid w:val="0020222B"/>
    <w:rsid w:val="002022CB"/>
    <w:rsid w:val="00202695"/>
    <w:rsid w:val="00202BC6"/>
    <w:rsid w:val="00203307"/>
    <w:rsid w:val="0020338C"/>
    <w:rsid w:val="00203638"/>
    <w:rsid w:val="002036BE"/>
    <w:rsid w:val="002036C2"/>
    <w:rsid w:val="0020371B"/>
    <w:rsid w:val="00203AEB"/>
    <w:rsid w:val="00203B12"/>
    <w:rsid w:val="00203B4F"/>
    <w:rsid w:val="00203F96"/>
    <w:rsid w:val="00203FCF"/>
    <w:rsid w:val="00204807"/>
    <w:rsid w:val="0020482A"/>
    <w:rsid w:val="00204B4A"/>
    <w:rsid w:val="00204F07"/>
    <w:rsid w:val="00204F43"/>
    <w:rsid w:val="002053BE"/>
    <w:rsid w:val="0020548D"/>
    <w:rsid w:val="002056FA"/>
    <w:rsid w:val="002059F6"/>
    <w:rsid w:val="002059FB"/>
    <w:rsid w:val="00205B69"/>
    <w:rsid w:val="00205BC1"/>
    <w:rsid w:val="00205BF2"/>
    <w:rsid w:val="00205BF5"/>
    <w:rsid w:val="00205E25"/>
    <w:rsid w:val="0020669A"/>
    <w:rsid w:val="002067CC"/>
    <w:rsid w:val="002069B2"/>
    <w:rsid w:val="00206B53"/>
    <w:rsid w:val="00206EEF"/>
    <w:rsid w:val="00207200"/>
    <w:rsid w:val="0020778D"/>
    <w:rsid w:val="00207EA1"/>
    <w:rsid w:val="00207FA3"/>
    <w:rsid w:val="00210146"/>
    <w:rsid w:val="00210189"/>
    <w:rsid w:val="00210297"/>
    <w:rsid w:val="0021072E"/>
    <w:rsid w:val="00211369"/>
    <w:rsid w:val="002115EF"/>
    <w:rsid w:val="002117D8"/>
    <w:rsid w:val="00211BAA"/>
    <w:rsid w:val="00211E37"/>
    <w:rsid w:val="00211E63"/>
    <w:rsid w:val="00211EDD"/>
    <w:rsid w:val="002122BD"/>
    <w:rsid w:val="0021246F"/>
    <w:rsid w:val="002129B5"/>
    <w:rsid w:val="00212CFE"/>
    <w:rsid w:val="00212DD8"/>
    <w:rsid w:val="00212FFD"/>
    <w:rsid w:val="0021359F"/>
    <w:rsid w:val="00213FB1"/>
    <w:rsid w:val="002143B9"/>
    <w:rsid w:val="0021441F"/>
    <w:rsid w:val="002145A4"/>
    <w:rsid w:val="00214635"/>
    <w:rsid w:val="00214946"/>
    <w:rsid w:val="00214AEC"/>
    <w:rsid w:val="00214C72"/>
    <w:rsid w:val="00214CE4"/>
    <w:rsid w:val="00214DA8"/>
    <w:rsid w:val="00215423"/>
    <w:rsid w:val="00215505"/>
    <w:rsid w:val="002158FA"/>
    <w:rsid w:val="00216041"/>
    <w:rsid w:val="00216A4D"/>
    <w:rsid w:val="00216C01"/>
    <w:rsid w:val="00216DD5"/>
    <w:rsid w:val="0021720A"/>
    <w:rsid w:val="002174E9"/>
    <w:rsid w:val="00217673"/>
    <w:rsid w:val="00217D8A"/>
    <w:rsid w:val="00217FBE"/>
    <w:rsid w:val="00217FFD"/>
    <w:rsid w:val="0022004E"/>
    <w:rsid w:val="00220600"/>
    <w:rsid w:val="002206A3"/>
    <w:rsid w:val="00220767"/>
    <w:rsid w:val="00220900"/>
    <w:rsid w:val="00220F36"/>
    <w:rsid w:val="00220F52"/>
    <w:rsid w:val="00221675"/>
    <w:rsid w:val="002216FB"/>
    <w:rsid w:val="00222084"/>
    <w:rsid w:val="0022244E"/>
    <w:rsid w:val="002224DB"/>
    <w:rsid w:val="002228B7"/>
    <w:rsid w:val="00222D18"/>
    <w:rsid w:val="00222DA4"/>
    <w:rsid w:val="00222E8C"/>
    <w:rsid w:val="002233F6"/>
    <w:rsid w:val="002235CD"/>
    <w:rsid w:val="00223803"/>
    <w:rsid w:val="002238C2"/>
    <w:rsid w:val="002238E7"/>
    <w:rsid w:val="00223C1D"/>
    <w:rsid w:val="00223F0B"/>
    <w:rsid w:val="00223FCB"/>
    <w:rsid w:val="00224054"/>
    <w:rsid w:val="00224366"/>
    <w:rsid w:val="00224389"/>
    <w:rsid w:val="002245FB"/>
    <w:rsid w:val="00224A22"/>
    <w:rsid w:val="00224CED"/>
    <w:rsid w:val="00224F96"/>
    <w:rsid w:val="0022501E"/>
    <w:rsid w:val="00225041"/>
    <w:rsid w:val="002252C3"/>
    <w:rsid w:val="00225534"/>
    <w:rsid w:val="002258B9"/>
    <w:rsid w:val="00225C54"/>
    <w:rsid w:val="002264DA"/>
    <w:rsid w:val="00226E44"/>
    <w:rsid w:val="00226E73"/>
    <w:rsid w:val="00226EF1"/>
    <w:rsid w:val="00227112"/>
    <w:rsid w:val="002271E7"/>
    <w:rsid w:val="00227559"/>
    <w:rsid w:val="00230098"/>
    <w:rsid w:val="002301D6"/>
    <w:rsid w:val="002301F5"/>
    <w:rsid w:val="00230765"/>
    <w:rsid w:val="00230A69"/>
    <w:rsid w:val="00230D18"/>
    <w:rsid w:val="00230E87"/>
    <w:rsid w:val="002311D1"/>
    <w:rsid w:val="002314B9"/>
    <w:rsid w:val="00231568"/>
    <w:rsid w:val="002319E4"/>
    <w:rsid w:val="00231C1F"/>
    <w:rsid w:val="00231EA5"/>
    <w:rsid w:val="00231ED0"/>
    <w:rsid w:val="002320E8"/>
    <w:rsid w:val="00232220"/>
    <w:rsid w:val="00232635"/>
    <w:rsid w:val="00232ABA"/>
    <w:rsid w:val="002334E8"/>
    <w:rsid w:val="0023369A"/>
    <w:rsid w:val="00233F5B"/>
    <w:rsid w:val="00234213"/>
    <w:rsid w:val="0023445C"/>
    <w:rsid w:val="002345CD"/>
    <w:rsid w:val="0023465D"/>
    <w:rsid w:val="00234D33"/>
    <w:rsid w:val="002352D0"/>
    <w:rsid w:val="00235632"/>
    <w:rsid w:val="00235869"/>
    <w:rsid w:val="00235872"/>
    <w:rsid w:val="00235B31"/>
    <w:rsid w:val="00235BE7"/>
    <w:rsid w:val="00235CDF"/>
    <w:rsid w:val="0023639E"/>
    <w:rsid w:val="002364EA"/>
    <w:rsid w:val="0023660D"/>
    <w:rsid w:val="002367BF"/>
    <w:rsid w:val="00236BEC"/>
    <w:rsid w:val="00236DE4"/>
    <w:rsid w:val="00237167"/>
    <w:rsid w:val="002371B7"/>
    <w:rsid w:val="00237320"/>
    <w:rsid w:val="00237341"/>
    <w:rsid w:val="00237476"/>
    <w:rsid w:val="00237531"/>
    <w:rsid w:val="00237658"/>
    <w:rsid w:val="002376F4"/>
    <w:rsid w:val="00237845"/>
    <w:rsid w:val="00237A64"/>
    <w:rsid w:val="00240244"/>
    <w:rsid w:val="00240390"/>
    <w:rsid w:val="002409C4"/>
    <w:rsid w:val="002414CF"/>
    <w:rsid w:val="00241559"/>
    <w:rsid w:val="00241631"/>
    <w:rsid w:val="00241729"/>
    <w:rsid w:val="0024181C"/>
    <w:rsid w:val="002419AE"/>
    <w:rsid w:val="00241A5F"/>
    <w:rsid w:val="00241F55"/>
    <w:rsid w:val="00242260"/>
    <w:rsid w:val="0024243E"/>
    <w:rsid w:val="0024279D"/>
    <w:rsid w:val="00242B26"/>
    <w:rsid w:val="00242B4C"/>
    <w:rsid w:val="00242D09"/>
    <w:rsid w:val="00242E7B"/>
    <w:rsid w:val="00242F18"/>
    <w:rsid w:val="00242F5C"/>
    <w:rsid w:val="002432E8"/>
    <w:rsid w:val="002432F5"/>
    <w:rsid w:val="002433B6"/>
    <w:rsid w:val="002433F3"/>
    <w:rsid w:val="0024340A"/>
    <w:rsid w:val="00243446"/>
    <w:rsid w:val="002435B3"/>
    <w:rsid w:val="00243814"/>
    <w:rsid w:val="002439EE"/>
    <w:rsid w:val="0024403A"/>
    <w:rsid w:val="002442C4"/>
    <w:rsid w:val="0024440D"/>
    <w:rsid w:val="002447D9"/>
    <w:rsid w:val="00244A57"/>
    <w:rsid w:val="00244C9A"/>
    <w:rsid w:val="0024519A"/>
    <w:rsid w:val="002451ED"/>
    <w:rsid w:val="0024541A"/>
    <w:rsid w:val="00245553"/>
    <w:rsid w:val="002458EB"/>
    <w:rsid w:val="0024598E"/>
    <w:rsid w:val="002459E4"/>
    <w:rsid w:val="00245A7B"/>
    <w:rsid w:val="00245B78"/>
    <w:rsid w:val="002462F4"/>
    <w:rsid w:val="00246309"/>
    <w:rsid w:val="00246545"/>
    <w:rsid w:val="002466AB"/>
    <w:rsid w:val="00247267"/>
    <w:rsid w:val="0024768F"/>
    <w:rsid w:val="002478DA"/>
    <w:rsid w:val="00247D07"/>
    <w:rsid w:val="00247D5D"/>
    <w:rsid w:val="00247DD1"/>
    <w:rsid w:val="00247F5A"/>
    <w:rsid w:val="00247F74"/>
    <w:rsid w:val="00247FEA"/>
    <w:rsid w:val="0025006A"/>
    <w:rsid w:val="002500C8"/>
    <w:rsid w:val="00250484"/>
    <w:rsid w:val="0025058A"/>
    <w:rsid w:val="00250989"/>
    <w:rsid w:val="00250AD5"/>
    <w:rsid w:val="00250BE3"/>
    <w:rsid w:val="00251106"/>
    <w:rsid w:val="0025117F"/>
    <w:rsid w:val="0025131B"/>
    <w:rsid w:val="002519EC"/>
    <w:rsid w:val="00251F95"/>
    <w:rsid w:val="002529F6"/>
    <w:rsid w:val="00252D5C"/>
    <w:rsid w:val="0025323D"/>
    <w:rsid w:val="002533A0"/>
    <w:rsid w:val="0025344E"/>
    <w:rsid w:val="00253EA3"/>
    <w:rsid w:val="00253EE6"/>
    <w:rsid w:val="00253F7D"/>
    <w:rsid w:val="00253FB0"/>
    <w:rsid w:val="002548B4"/>
    <w:rsid w:val="00254A65"/>
    <w:rsid w:val="00255221"/>
    <w:rsid w:val="00255272"/>
    <w:rsid w:val="002553FC"/>
    <w:rsid w:val="00255884"/>
    <w:rsid w:val="00255A59"/>
    <w:rsid w:val="00255EF8"/>
    <w:rsid w:val="0025667D"/>
    <w:rsid w:val="00256793"/>
    <w:rsid w:val="002567F3"/>
    <w:rsid w:val="00257509"/>
    <w:rsid w:val="00257543"/>
    <w:rsid w:val="0025756B"/>
    <w:rsid w:val="0025794A"/>
    <w:rsid w:val="00257965"/>
    <w:rsid w:val="00257C0F"/>
    <w:rsid w:val="00257F13"/>
    <w:rsid w:val="002601EE"/>
    <w:rsid w:val="0026022A"/>
    <w:rsid w:val="00260385"/>
    <w:rsid w:val="00260954"/>
    <w:rsid w:val="00260A20"/>
    <w:rsid w:val="002613D6"/>
    <w:rsid w:val="00261579"/>
    <w:rsid w:val="00261594"/>
    <w:rsid w:val="002617E7"/>
    <w:rsid w:val="0026200B"/>
    <w:rsid w:val="002620E6"/>
    <w:rsid w:val="0026349A"/>
    <w:rsid w:val="00263C28"/>
    <w:rsid w:val="00263E10"/>
    <w:rsid w:val="00263E56"/>
    <w:rsid w:val="00264228"/>
    <w:rsid w:val="00264334"/>
    <w:rsid w:val="0026470A"/>
    <w:rsid w:val="0026473E"/>
    <w:rsid w:val="002649F1"/>
    <w:rsid w:val="00264E9D"/>
    <w:rsid w:val="00264F2A"/>
    <w:rsid w:val="00264F97"/>
    <w:rsid w:val="00264F9F"/>
    <w:rsid w:val="00264FF7"/>
    <w:rsid w:val="002650CF"/>
    <w:rsid w:val="0026567E"/>
    <w:rsid w:val="00265A15"/>
    <w:rsid w:val="00265C27"/>
    <w:rsid w:val="00266214"/>
    <w:rsid w:val="00266609"/>
    <w:rsid w:val="00266B4F"/>
    <w:rsid w:val="00266C0B"/>
    <w:rsid w:val="002671C8"/>
    <w:rsid w:val="0026722B"/>
    <w:rsid w:val="00267683"/>
    <w:rsid w:val="00267C83"/>
    <w:rsid w:val="0027007D"/>
    <w:rsid w:val="0027017C"/>
    <w:rsid w:val="002703A7"/>
    <w:rsid w:val="00270AAB"/>
    <w:rsid w:val="00270CE1"/>
    <w:rsid w:val="00271118"/>
    <w:rsid w:val="00271144"/>
    <w:rsid w:val="0027144F"/>
    <w:rsid w:val="002714AA"/>
    <w:rsid w:val="00271707"/>
    <w:rsid w:val="0027170A"/>
    <w:rsid w:val="002717D0"/>
    <w:rsid w:val="00271813"/>
    <w:rsid w:val="00271AD3"/>
    <w:rsid w:val="00271B4F"/>
    <w:rsid w:val="00271D92"/>
    <w:rsid w:val="00271F3A"/>
    <w:rsid w:val="00271F70"/>
    <w:rsid w:val="002721AE"/>
    <w:rsid w:val="0027237C"/>
    <w:rsid w:val="00272482"/>
    <w:rsid w:val="002727E8"/>
    <w:rsid w:val="00272AB1"/>
    <w:rsid w:val="002730DE"/>
    <w:rsid w:val="00273278"/>
    <w:rsid w:val="00273294"/>
    <w:rsid w:val="002737F4"/>
    <w:rsid w:val="00273E44"/>
    <w:rsid w:val="0027402F"/>
    <w:rsid w:val="00274746"/>
    <w:rsid w:val="00274B2F"/>
    <w:rsid w:val="00274D40"/>
    <w:rsid w:val="00274DD2"/>
    <w:rsid w:val="00274E7C"/>
    <w:rsid w:val="00274ECB"/>
    <w:rsid w:val="00274F44"/>
    <w:rsid w:val="00274F56"/>
    <w:rsid w:val="00274F80"/>
    <w:rsid w:val="002752DB"/>
    <w:rsid w:val="00275375"/>
    <w:rsid w:val="0027563C"/>
    <w:rsid w:val="00275919"/>
    <w:rsid w:val="0027599A"/>
    <w:rsid w:val="00275B86"/>
    <w:rsid w:val="00275DA7"/>
    <w:rsid w:val="002763C8"/>
    <w:rsid w:val="002765C6"/>
    <w:rsid w:val="0027688C"/>
    <w:rsid w:val="00276B13"/>
    <w:rsid w:val="00276D60"/>
    <w:rsid w:val="00276EDF"/>
    <w:rsid w:val="00277167"/>
    <w:rsid w:val="002778A7"/>
    <w:rsid w:val="00277E41"/>
    <w:rsid w:val="002801BB"/>
    <w:rsid w:val="002802CB"/>
    <w:rsid w:val="002805F5"/>
    <w:rsid w:val="002806E7"/>
    <w:rsid w:val="00280751"/>
    <w:rsid w:val="0028091F"/>
    <w:rsid w:val="00280D30"/>
    <w:rsid w:val="00280E74"/>
    <w:rsid w:val="00280FD6"/>
    <w:rsid w:val="002815BC"/>
    <w:rsid w:val="00281905"/>
    <w:rsid w:val="002819C3"/>
    <w:rsid w:val="00281CF4"/>
    <w:rsid w:val="002821D7"/>
    <w:rsid w:val="0028280A"/>
    <w:rsid w:val="00282848"/>
    <w:rsid w:val="00282B09"/>
    <w:rsid w:val="00282DD3"/>
    <w:rsid w:val="00283258"/>
    <w:rsid w:val="002837FE"/>
    <w:rsid w:val="002839A9"/>
    <w:rsid w:val="00283BC8"/>
    <w:rsid w:val="00283F43"/>
    <w:rsid w:val="0028438C"/>
    <w:rsid w:val="002843C3"/>
    <w:rsid w:val="00284993"/>
    <w:rsid w:val="00284C6E"/>
    <w:rsid w:val="00284E34"/>
    <w:rsid w:val="0028504C"/>
    <w:rsid w:val="0028557F"/>
    <w:rsid w:val="00285707"/>
    <w:rsid w:val="00285933"/>
    <w:rsid w:val="0028598A"/>
    <w:rsid w:val="00285B3D"/>
    <w:rsid w:val="00285FB2"/>
    <w:rsid w:val="002860C9"/>
    <w:rsid w:val="00286122"/>
    <w:rsid w:val="0028621E"/>
    <w:rsid w:val="00286627"/>
    <w:rsid w:val="002868DC"/>
    <w:rsid w:val="00286A7E"/>
    <w:rsid w:val="00286ACD"/>
    <w:rsid w:val="00286B38"/>
    <w:rsid w:val="00286BDF"/>
    <w:rsid w:val="00286D7B"/>
    <w:rsid w:val="00286EA6"/>
    <w:rsid w:val="00287058"/>
    <w:rsid w:val="00287179"/>
    <w:rsid w:val="0028722C"/>
    <w:rsid w:val="002872EE"/>
    <w:rsid w:val="0028734B"/>
    <w:rsid w:val="002874F8"/>
    <w:rsid w:val="002877AF"/>
    <w:rsid w:val="00287838"/>
    <w:rsid w:val="00287C7E"/>
    <w:rsid w:val="00287CD8"/>
    <w:rsid w:val="002907B5"/>
    <w:rsid w:val="00290914"/>
    <w:rsid w:val="002917C3"/>
    <w:rsid w:val="00291A77"/>
    <w:rsid w:val="00291C01"/>
    <w:rsid w:val="00291EBC"/>
    <w:rsid w:val="002921D9"/>
    <w:rsid w:val="00292366"/>
    <w:rsid w:val="00292456"/>
    <w:rsid w:val="002924C9"/>
    <w:rsid w:val="002929B8"/>
    <w:rsid w:val="00292B81"/>
    <w:rsid w:val="00292C43"/>
    <w:rsid w:val="00292CB2"/>
    <w:rsid w:val="00292DBE"/>
    <w:rsid w:val="00292EB7"/>
    <w:rsid w:val="00293026"/>
    <w:rsid w:val="002935B2"/>
    <w:rsid w:val="00293D35"/>
    <w:rsid w:val="002945D2"/>
    <w:rsid w:val="00294D24"/>
    <w:rsid w:val="002950CC"/>
    <w:rsid w:val="00295459"/>
    <w:rsid w:val="002954E2"/>
    <w:rsid w:val="00295711"/>
    <w:rsid w:val="00295C26"/>
    <w:rsid w:val="00295CB5"/>
    <w:rsid w:val="00295CD9"/>
    <w:rsid w:val="00296227"/>
    <w:rsid w:val="00296485"/>
    <w:rsid w:val="0029667A"/>
    <w:rsid w:val="00296727"/>
    <w:rsid w:val="00296F44"/>
    <w:rsid w:val="002971A1"/>
    <w:rsid w:val="002973F3"/>
    <w:rsid w:val="00297467"/>
    <w:rsid w:val="00297488"/>
    <w:rsid w:val="0029777D"/>
    <w:rsid w:val="00297B59"/>
    <w:rsid w:val="00297E7B"/>
    <w:rsid w:val="002A01C4"/>
    <w:rsid w:val="002A01EB"/>
    <w:rsid w:val="002A055E"/>
    <w:rsid w:val="002A05CA"/>
    <w:rsid w:val="002A0D5F"/>
    <w:rsid w:val="002A0F14"/>
    <w:rsid w:val="002A0F47"/>
    <w:rsid w:val="002A108B"/>
    <w:rsid w:val="002A1458"/>
    <w:rsid w:val="002A14E2"/>
    <w:rsid w:val="002A19B2"/>
    <w:rsid w:val="002A1AB5"/>
    <w:rsid w:val="002A1C02"/>
    <w:rsid w:val="002A1D4E"/>
    <w:rsid w:val="002A1E2D"/>
    <w:rsid w:val="002A2065"/>
    <w:rsid w:val="002A20F9"/>
    <w:rsid w:val="002A224A"/>
    <w:rsid w:val="002A231D"/>
    <w:rsid w:val="002A2869"/>
    <w:rsid w:val="002A28EC"/>
    <w:rsid w:val="002A2EB9"/>
    <w:rsid w:val="002A340A"/>
    <w:rsid w:val="002A3B1C"/>
    <w:rsid w:val="002A3F2D"/>
    <w:rsid w:val="002A3FE5"/>
    <w:rsid w:val="002A3FFC"/>
    <w:rsid w:val="002A4077"/>
    <w:rsid w:val="002A40F2"/>
    <w:rsid w:val="002A411B"/>
    <w:rsid w:val="002A4604"/>
    <w:rsid w:val="002A46AB"/>
    <w:rsid w:val="002A526F"/>
    <w:rsid w:val="002A571D"/>
    <w:rsid w:val="002A5881"/>
    <w:rsid w:val="002A5C23"/>
    <w:rsid w:val="002A5C56"/>
    <w:rsid w:val="002A62DA"/>
    <w:rsid w:val="002A62DD"/>
    <w:rsid w:val="002A6331"/>
    <w:rsid w:val="002A637B"/>
    <w:rsid w:val="002A65EA"/>
    <w:rsid w:val="002A664C"/>
    <w:rsid w:val="002A6812"/>
    <w:rsid w:val="002A6820"/>
    <w:rsid w:val="002A685F"/>
    <w:rsid w:val="002A68C9"/>
    <w:rsid w:val="002A6CCE"/>
    <w:rsid w:val="002A7073"/>
    <w:rsid w:val="002A7280"/>
    <w:rsid w:val="002A75C5"/>
    <w:rsid w:val="002A768F"/>
    <w:rsid w:val="002A76EA"/>
    <w:rsid w:val="002A78BC"/>
    <w:rsid w:val="002B01B8"/>
    <w:rsid w:val="002B0225"/>
    <w:rsid w:val="002B083E"/>
    <w:rsid w:val="002B0B49"/>
    <w:rsid w:val="002B0C57"/>
    <w:rsid w:val="002B0D94"/>
    <w:rsid w:val="002B13DE"/>
    <w:rsid w:val="002B1426"/>
    <w:rsid w:val="002B17E2"/>
    <w:rsid w:val="002B24D6"/>
    <w:rsid w:val="002B2990"/>
    <w:rsid w:val="002B2B43"/>
    <w:rsid w:val="002B2CD9"/>
    <w:rsid w:val="002B2EAF"/>
    <w:rsid w:val="002B30A5"/>
    <w:rsid w:val="002B32FC"/>
    <w:rsid w:val="002B341A"/>
    <w:rsid w:val="002B401A"/>
    <w:rsid w:val="002B4060"/>
    <w:rsid w:val="002B41D9"/>
    <w:rsid w:val="002B4728"/>
    <w:rsid w:val="002B4804"/>
    <w:rsid w:val="002B5154"/>
    <w:rsid w:val="002B5932"/>
    <w:rsid w:val="002B5A98"/>
    <w:rsid w:val="002B5CE9"/>
    <w:rsid w:val="002B6009"/>
    <w:rsid w:val="002B68CF"/>
    <w:rsid w:val="002B691C"/>
    <w:rsid w:val="002B6C09"/>
    <w:rsid w:val="002B6EC2"/>
    <w:rsid w:val="002B6EC4"/>
    <w:rsid w:val="002B70FC"/>
    <w:rsid w:val="002B71CB"/>
    <w:rsid w:val="002B7751"/>
    <w:rsid w:val="002B77C8"/>
    <w:rsid w:val="002B79B6"/>
    <w:rsid w:val="002B7E7C"/>
    <w:rsid w:val="002C013C"/>
    <w:rsid w:val="002C04EC"/>
    <w:rsid w:val="002C077F"/>
    <w:rsid w:val="002C0803"/>
    <w:rsid w:val="002C16DA"/>
    <w:rsid w:val="002C1857"/>
    <w:rsid w:val="002C1985"/>
    <w:rsid w:val="002C1C27"/>
    <w:rsid w:val="002C1CE9"/>
    <w:rsid w:val="002C1D3B"/>
    <w:rsid w:val="002C20B7"/>
    <w:rsid w:val="002C23B5"/>
    <w:rsid w:val="002C24A9"/>
    <w:rsid w:val="002C264D"/>
    <w:rsid w:val="002C29C3"/>
    <w:rsid w:val="002C2B25"/>
    <w:rsid w:val="002C2F7D"/>
    <w:rsid w:val="002C2F90"/>
    <w:rsid w:val="002C3284"/>
    <w:rsid w:val="002C3D66"/>
    <w:rsid w:val="002C3F4E"/>
    <w:rsid w:val="002C41E6"/>
    <w:rsid w:val="002C43C5"/>
    <w:rsid w:val="002C47BF"/>
    <w:rsid w:val="002C48C2"/>
    <w:rsid w:val="002C4948"/>
    <w:rsid w:val="002C498E"/>
    <w:rsid w:val="002C4FA4"/>
    <w:rsid w:val="002C508C"/>
    <w:rsid w:val="002C54E3"/>
    <w:rsid w:val="002C5FD5"/>
    <w:rsid w:val="002C68F3"/>
    <w:rsid w:val="002C700C"/>
    <w:rsid w:val="002C72B3"/>
    <w:rsid w:val="002C7606"/>
    <w:rsid w:val="002C76E0"/>
    <w:rsid w:val="002C7C43"/>
    <w:rsid w:val="002D04CF"/>
    <w:rsid w:val="002D071A"/>
    <w:rsid w:val="002D0B9E"/>
    <w:rsid w:val="002D0BB4"/>
    <w:rsid w:val="002D0F3C"/>
    <w:rsid w:val="002D141D"/>
    <w:rsid w:val="002D16A7"/>
    <w:rsid w:val="002D1C42"/>
    <w:rsid w:val="002D2381"/>
    <w:rsid w:val="002D26BC"/>
    <w:rsid w:val="002D2D2D"/>
    <w:rsid w:val="002D3067"/>
    <w:rsid w:val="002D34B2"/>
    <w:rsid w:val="002D3698"/>
    <w:rsid w:val="002D38D0"/>
    <w:rsid w:val="002D39E9"/>
    <w:rsid w:val="002D3A24"/>
    <w:rsid w:val="002D3E80"/>
    <w:rsid w:val="002D440D"/>
    <w:rsid w:val="002D44A4"/>
    <w:rsid w:val="002D47FA"/>
    <w:rsid w:val="002D48B0"/>
    <w:rsid w:val="002D4AE0"/>
    <w:rsid w:val="002D4C08"/>
    <w:rsid w:val="002D4F2A"/>
    <w:rsid w:val="002D52C9"/>
    <w:rsid w:val="002D56D9"/>
    <w:rsid w:val="002D56E6"/>
    <w:rsid w:val="002D5A85"/>
    <w:rsid w:val="002D5B37"/>
    <w:rsid w:val="002D5B54"/>
    <w:rsid w:val="002D5F1E"/>
    <w:rsid w:val="002D5F5D"/>
    <w:rsid w:val="002D626C"/>
    <w:rsid w:val="002D6703"/>
    <w:rsid w:val="002D687C"/>
    <w:rsid w:val="002D7239"/>
    <w:rsid w:val="002D7481"/>
    <w:rsid w:val="002D74B3"/>
    <w:rsid w:val="002D74F7"/>
    <w:rsid w:val="002D75C0"/>
    <w:rsid w:val="002D7637"/>
    <w:rsid w:val="002D78B8"/>
    <w:rsid w:val="002D7B67"/>
    <w:rsid w:val="002D7C9B"/>
    <w:rsid w:val="002D7E83"/>
    <w:rsid w:val="002D7F7A"/>
    <w:rsid w:val="002E0042"/>
    <w:rsid w:val="002E0498"/>
    <w:rsid w:val="002E06BC"/>
    <w:rsid w:val="002E15F0"/>
    <w:rsid w:val="002E17F2"/>
    <w:rsid w:val="002E1D10"/>
    <w:rsid w:val="002E1D5D"/>
    <w:rsid w:val="002E1FEE"/>
    <w:rsid w:val="002E25D1"/>
    <w:rsid w:val="002E27D1"/>
    <w:rsid w:val="002E28CA"/>
    <w:rsid w:val="002E2D11"/>
    <w:rsid w:val="002E306F"/>
    <w:rsid w:val="002E3620"/>
    <w:rsid w:val="002E44F5"/>
    <w:rsid w:val="002E49F0"/>
    <w:rsid w:val="002E4E4E"/>
    <w:rsid w:val="002E4FB5"/>
    <w:rsid w:val="002E5243"/>
    <w:rsid w:val="002E5355"/>
    <w:rsid w:val="002E540C"/>
    <w:rsid w:val="002E54E0"/>
    <w:rsid w:val="002E5757"/>
    <w:rsid w:val="002E57D5"/>
    <w:rsid w:val="002E59DC"/>
    <w:rsid w:val="002E5B87"/>
    <w:rsid w:val="002E5BE6"/>
    <w:rsid w:val="002E6079"/>
    <w:rsid w:val="002E61E5"/>
    <w:rsid w:val="002E63C7"/>
    <w:rsid w:val="002E6620"/>
    <w:rsid w:val="002E66E4"/>
    <w:rsid w:val="002E6FFA"/>
    <w:rsid w:val="002E73BF"/>
    <w:rsid w:val="002E73F8"/>
    <w:rsid w:val="002E7C87"/>
    <w:rsid w:val="002E7CAE"/>
    <w:rsid w:val="002E7DA6"/>
    <w:rsid w:val="002F00A9"/>
    <w:rsid w:val="002F01AB"/>
    <w:rsid w:val="002F07EA"/>
    <w:rsid w:val="002F0ABE"/>
    <w:rsid w:val="002F0AC5"/>
    <w:rsid w:val="002F0B9E"/>
    <w:rsid w:val="002F0C19"/>
    <w:rsid w:val="002F0F5F"/>
    <w:rsid w:val="002F1284"/>
    <w:rsid w:val="002F13E4"/>
    <w:rsid w:val="002F1E07"/>
    <w:rsid w:val="002F25A0"/>
    <w:rsid w:val="002F269A"/>
    <w:rsid w:val="002F2771"/>
    <w:rsid w:val="002F2967"/>
    <w:rsid w:val="002F2EE8"/>
    <w:rsid w:val="002F2EE9"/>
    <w:rsid w:val="002F37A9"/>
    <w:rsid w:val="002F3D47"/>
    <w:rsid w:val="002F431D"/>
    <w:rsid w:val="002F497C"/>
    <w:rsid w:val="002F4CE4"/>
    <w:rsid w:val="002F4E98"/>
    <w:rsid w:val="002F53C4"/>
    <w:rsid w:val="002F5569"/>
    <w:rsid w:val="002F5777"/>
    <w:rsid w:val="002F5A35"/>
    <w:rsid w:val="002F5A3F"/>
    <w:rsid w:val="002F5AB3"/>
    <w:rsid w:val="002F5CAA"/>
    <w:rsid w:val="002F5EC7"/>
    <w:rsid w:val="002F5FD8"/>
    <w:rsid w:val="002F60B5"/>
    <w:rsid w:val="002F613A"/>
    <w:rsid w:val="002F635D"/>
    <w:rsid w:val="002F6402"/>
    <w:rsid w:val="002F66BD"/>
    <w:rsid w:val="002F672D"/>
    <w:rsid w:val="002F6784"/>
    <w:rsid w:val="002F6789"/>
    <w:rsid w:val="002F6B59"/>
    <w:rsid w:val="002F702C"/>
    <w:rsid w:val="002F72E0"/>
    <w:rsid w:val="002F75A9"/>
    <w:rsid w:val="002F78AC"/>
    <w:rsid w:val="002F7AB9"/>
    <w:rsid w:val="0030009E"/>
    <w:rsid w:val="00300315"/>
    <w:rsid w:val="00300B71"/>
    <w:rsid w:val="00300D1B"/>
    <w:rsid w:val="00300D37"/>
    <w:rsid w:val="0030118B"/>
    <w:rsid w:val="00301CE6"/>
    <w:rsid w:val="00301E56"/>
    <w:rsid w:val="00301EF0"/>
    <w:rsid w:val="00301FB4"/>
    <w:rsid w:val="0030204B"/>
    <w:rsid w:val="00302451"/>
    <w:rsid w:val="00302458"/>
    <w:rsid w:val="00302499"/>
    <w:rsid w:val="0030256B"/>
    <w:rsid w:val="003027A3"/>
    <w:rsid w:val="003027F3"/>
    <w:rsid w:val="003029B3"/>
    <w:rsid w:val="00302C9D"/>
    <w:rsid w:val="00302D06"/>
    <w:rsid w:val="00302F6C"/>
    <w:rsid w:val="00303138"/>
    <w:rsid w:val="00303980"/>
    <w:rsid w:val="003039A5"/>
    <w:rsid w:val="00303ADE"/>
    <w:rsid w:val="00303FCF"/>
    <w:rsid w:val="003041BF"/>
    <w:rsid w:val="003044D0"/>
    <w:rsid w:val="00304590"/>
    <w:rsid w:val="00304C0E"/>
    <w:rsid w:val="00304D87"/>
    <w:rsid w:val="00304E53"/>
    <w:rsid w:val="0030501F"/>
    <w:rsid w:val="00305430"/>
    <w:rsid w:val="00305454"/>
    <w:rsid w:val="003055EC"/>
    <w:rsid w:val="00305C5D"/>
    <w:rsid w:val="00305CD9"/>
    <w:rsid w:val="003062D8"/>
    <w:rsid w:val="0030660F"/>
    <w:rsid w:val="0030739C"/>
    <w:rsid w:val="00307BA1"/>
    <w:rsid w:val="00307CAC"/>
    <w:rsid w:val="0031026E"/>
    <w:rsid w:val="00310771"/>
    <w:rsid w:val="003109B8"/>
    <w:rsid w:val="00310AFC"/>
    <w:rsid w:val="00310E94"/>
    <w:rsid w:val="00310F21"/>
    <w:rsid w:val="00311150"/>
    <w:rsid w:val="00311702"/>
    <w:rsid w:val="00311E82"/>
    <w:rsid w:val="0031237B"/>
    <w:rsid w:val="0031248A"/>
    <w:rsid w:val="00312BBF"/>
    <w:rsid w:val="00312D96"/>
    <w:rsid w:val="00312DF1"/>
    <w:rsid w:val="0031335B"/>
    <w:rsid w:val="00313488"/>
    <w:rsid w:val="00313869"/>
    <w:rsid w:val="0031392E"/>
    <w:rsid w:val="00313CFD"/>
    <w:rsid w:val="00313E2B"/>
    <w:rsid w:val="00313E39"/>
    <w:rsid w:val="00313ECE"/>
    <w:rsid w:val="00313FD6"/>
    <w:rsid w:val="00314116"/>
    <w:rsid w:val="003143BD"/>
    <w:rsid w:val="003143F4"/>
    <w:rsid w:val="00314958"/>
    <w:rsid w:val="00314AE0"/>
    <w:rsid w:val="00314D21"/>
    <w:rsid w:val="00314D39"/>
    <w:rsid w:val="00314EA6"/>
    <w:rsid w:val="00315039"/>
    <w:rsid w:val="003152D2"/>
    <w:rsid w:val="00315363"/>
    <w:rsid w:val="00315A67"/>
    <w:rsid w:val="0031613D"/>
    <w:rsid w:val="003161A0"/>
    <w:rsid w:val="003167CA"/>
    <w:rsid w:val="00316C12"/>
    <w:rsid w:val="003174FE"/>
    <w:rsid w:val="00317695"/>
    <w:rsid w:val="00317F4B"/>
    <w:rsid w:val="00320169"/>
    <w:rsid w:val="003203ED"/>
    <w:rsid w:val="0032060E"/>
    <w:rsid w:val="00320633"/>
    <w:rsid w:val="00320A4C"/>
    <w:rsid w:val="00320EE3"/>
    <w:rsid w:val="00321309"/>
    <w:rsid w:val="0032182C"/>
    <w:rsid w:val="00321920"/>
    <w:rsid w:val="00322329"/>
    <w:rsid w:val="003224C6"/>
    <w:rsid w:val="00322509"/>
    <w:rsid w:val="003226E2"/>
    <w:rsid w:val="0032292F"/>
    <w:rsid w:val="003229B5"/>
    <w:rsid w:val="00322C1E"/>
    <w:rsid w:val="00322C9F"/>
    <w:rsid w:val="00322D97"/>
    <w:rsid w:val="003230DF"/>
    <w:rsid w:val="00323353"/>
    <w:rsid w:val="003235F8"/>
    <w:rsid w:val="00323783"/>
    <w:rsid w:val="003238B5"/>
    <w:rsid w:val="00323E18"/>
    <w:rsid w:val="003242AB"/>
    <w:rsid w:val="0032444E"/>
    <w:rsid w:val="003248FC"/>
    <w:rsid w:val="00324D23"/>
    <w:rsid w:val="003250B9"/>
    <w:rsid w:val="003257C8"/>
    <w:rsid w:val="00325EFE"/>
    <w:rsid w:val="003262A0"/>
    <w:rsid w:val="003264C2"/>
    <w:rsid w:val="003264D8"/>
    <w:rsid w:val="00326602"/>
    <w:rsid w:val="003268CF"/>
    <w:rsid w:val="003268D2"/>
    <w:rsid w:val="00326A6A"/>
    <w:rsid w:val="00326AEB"/>
    <w:rsid w:val="00326C5D"/>
    <w:rsid w:val="00326DF6"/>
    <w:rsid w:val="003271A9"/>
    <w:rsid w:val="00327216"/>
    <w:rsid w:val="00327478"/>
    <w:rsid w:val="0032766E"/>
    <w:rsid w:val="00327736"/>
    <w:rsid w:val="00327773"/>
    <w:rsid w:val="00327846"/>
    <w:rsid w:val="0032789A"/>
    <w:rsid w:val="0032795B"/>
    <w:rsid w:val="0033033B"/>
    <w:rsid w:val="00330341"/>
    <w:rsid w:val="003306BA"/>
    <w:rsid w:val="00331110"/>
    <w:rsid w:val="00331467"/>
    <w:rsid w:val="0033148D"/>
    <w:rsid w:val="00331751"/>
    <w:rsid w:val="003319F5"/>
    <w:rsid w:val="00331DB1"/>
    <w:rsid w:val="00331F22"/>
    <w:rsid w:val="0033205D"/>
    <w:rsid w:val="003321ED"/>
    <w:rsid w:val="0033258A"/>
    <w:rsid w:val="003325B7"/>
    <w:rsid w:val="003328EB"/>
    <w:rsid w:val="00332B1D"/>
    <w:rsid w:val="00332E66"/>
    <w:rsid w:val="00333098"/>
    <w:rsid w:val="003334E8"/>
    <w:rsid w:val="00333501"/>
    <w:rsid w:val="00333A12"/>
    <w:rsid w:val="00333D15"/>
    <w:rsid w:val="00334023"/>
    <w:rsid w:val="0033407A"/>
    <w:rsid w:val="0033449C"/>
    <w:rsid w:val="003344A4"/>
    <w:rsid w:val="00334579"/>
    <w:rsid w:val="003345A7"/>
    <w:rsid w:val="0033521E"/>
    <w:rsid w:val="0033523D"/>
    <w:rsid w:val="003353A5"/>
    <w:rsid w:val="00335789"/>
    <w:rsid w:val="00335858"/>
    <w:rsid w:val="00335C7D"/>
    <w:rsid w:val="00335DCF"/>
    <w:rsid w:val="0033668C"/>
    <w:rsid w:val="00336BCE"/>
    <w:rsid w:val="00336BDA"/>
    <w:rsid w:val="00337197"/>
    <w:rsid w:val="00337595"/>
    <w:rsid w:val="00337706"/>
    <w:rsid w:val="003401A3"/>
    <w:rsid w:val="003407CA"/>
    <w:rsid w:val="00340D11"/>
    <w:rsid w:val="003412AD"/>
    <w:rsid w:val="00341D8D"/>
    <w:rsid w:val="00341F64"/>
    <w:rsid w:val="003424C0"/>
    <w:rsid w:val="003424CD"/>
    <w:rsid w:val="003429C5"/>
    <w:rsid w:val="00342BD7"/>
    <w:rsid w:val="00342E7D"/>
    <w:rsid w:val="00342FF0"/>
    <w:rsid w:val="0034314B"/>
    <w:rsid w:val="00343204"/>
    <w:rsid w:val="003436B2"/>
    <w:rsid w:val="003438F4"/>
    <w:rsid w:val="00343B0B"/>
    <w:rsid w:val="00343C64"/>
    <w:rsid w:val="00343E13"/>
    <w:rsid w:val="00343F34"/>
    <w:rsid w:val="003442F3"/>
    <w:rsid w:val="00344824"/>
    <w:rsid w:val="00344A2A"/>
    <w:rsid w:val="00344BAC"/>
    <w:rsid w:val="00344E4B"/>
    <w:rsid w:val="00345856"/>
    <w:rsid w:val="00345A0B"/>
    <w:rsid w:val="00345B22"/>
    <w:rsid w:val="00345F39"/>
    <w:rsid w:val="003469CA"/>
    <w:rsid w:val="00346DB5"/>
    <w:rsid w:val="003477B1"/>
    <w:rsid w:val="00350452"/>
    <w:rsid w:val="00351345"/>
    <w:rsid w:val="00351A19"/>
    <w:rsid w:val="00351C96"/>
    <w:rsid w:val="00352220"/>
    <w:rsid w:val="00352336"/>
    <w:rsid w:val="0035297D"/>
    <w:rsid w:val="00352991"/>
    <w:rsid w:val="003529AF"/>
    <w:rsid w:val="00352A60"/>
    <w:rsid w:val="00352D0A"/>
    <w:rsid w:val="00353089"/>
    <w:rsid w:val="00353108"/>
    <w:rsid w:val="0035351C"/>
    <w:rsid w:val="003542AE"/>
    <w:rsid w:val="003543EA"/>
    <w:rsid w:val="003544F2"/>
    <w:rsid w:val="0035458F"/>
    <w:rsid w:val="00354A03"/>
    <w:rsid w:val="00355113"/>
    <w:rsid w:val="00355632"/>
    <w:rsid w:val="00355B68"/>
    <w:rsid w:val="00355C88"/>
    <w:rsid w:val="00355CE6"/>
    <w:rsid w:val="00355D29"/>
    <w:rsid w:val="00355D46"/>
    <w:rsid w:val="00355DFC"/>
    <w:rsid w:val="00355ED0"/>
    <w:rsid w:val="00355F0A"/>
    <w:rsid w:val="00356782"/>
    <w:rsid w:val="003569C9"/>
    <w:rsid w:val="00356FB7"/>
    <w:rsid w:val="0035720C"/>
    <w:rsid w:val="00357353"/>
    <w:rsid w:val="00357380"/>
    <w:rsid w:val="003573E9"/>
    <w:rsid w:val="003573F4"/>
    <w:rsid w:val="00357692"/>
    <w:rsid w:val="0035780E"/>
    <w:rsid w:val="0035797D"/>
    <w:rsid w:val="003602D9"/>
    <w:rsid w:val="0036033E"/>
    <w:rsid w:val="003604CE"/>
    <w:rsid w:val="00360C64"/>
    <w:rsid w:val="00360CB3"/>
    <w:rsid w:val="00360E96"/>
    <w:rsid w:val="00361780"/>
    <w:rsid w:val="003617C6"/>
    <w:rsid w:val="00361C58"/>
    <w:rsid w:val="00361E7B"/>
    <w:rsid w:val="00362169"/>
    <w:rsid w:val="003623AE"/>
    <w:rsid w:val="00362532"/>
    <w:rsid w:val="0036269C"/>
    <w:rsid w:val="00362754"/>
    <w:rsid w:val="003627A4"/>
    <w:rsid w:val="0036297B"/>
    <w:rsid w:val="003629B1"/>
    <w:rsid w:val="00362D79"/>
    <w:rsid w:val="00362F7E"/>
    <w:rsid w:val="00362F96"/>
    <w:rsid w:val="00362FE5"/>
    <w:rsid w:val="00363307"/>
    <w:rsid w:val="0036345E"/>
    <w:rsid w:val="00363503"/>
    <w:rsid w:val="003636CE"/>
    <w:rsid w:val="00363968"/>
    <w:rsid w:val="00363BE2"/>
    <w:rsid w:val="00363D4F"/>
    <w:rsid w:val="00364023"/>
    <w:rsid w:val="003641E7"/>
    <w:rsid w:val="003642F4"/>
    <w:rsid w:val="003644B7"/>
    <w:rsid w:val="003645BA"/>
    <w:rsid w:val="00364622"/>
    <w:rsid w:val="003648C5"/>
    <w:rsid w:val="00364B5D"/>
    <w:rsid w:val="00364B7D"/>
    <w:rsid w:val="00364EF3"/>
    <w:rsid w:val="00364FF0"/>
    <w:rsid w:val="00365604"/>
    <w:rsid w:val="0036596A"/>
    <w:rsid w:val="00365A2B"/>
    <w:rsid w:val="00365BCC"/>
    <w:rsid w:val="0036638C"/>
    <w:rsid w:val="003667BE"/>
    <w:rsid w:val="003667D1"/>
    <w:rsid w:val="00366D62"/>
    <w:rsid w:val="00366F6B"/>
    <w:rsid w:val="00366FC9"/>
    <w:rsid w:val="00367634"/>
    <w:rsid w:val="003676B6"/>
    <w:rsid w:val="003676DE"/>
    <w:rsid w:val="003677F3"/>
    <w:rsid w:val="00367AB5"/>
    <w:rsid w:val="00367CFC"/>
    <w:rsid w:val="00367D24"/>
    <w:rsid w:val="00370CA7"/>
    <w:rsid w:val="00370E06"/>
    <w:rsid w:val="00370E47"/>
    <w:rsid w:val="003710D7"/>
    <w:rsid w:val="003716DA"/>
    <w:rsid w:val="0037188E"/>
    <w:rsid w:val="003719C0"/>
    <w:rsid w:val="00371BD6"/>
    <w:rsid w:val="00371DDF"/>
    <w:rsid w:val="00371FEF"/>
    <w:rsid w:val="00372130"/>
    <w:rsid w:val="003729C2"/>
    <w:rsid w:val="00372BDC"/>
    <w:rsid w:val="00372D23"/>
    <w:rsid w:val="00372D53"/>
    <w:rsid w:val="00372D61"/>
    <w:rsid w:val="00372F8B"/>
    <w:rsid w:val="00373AC2"/>
    <w:rsid w:val="00373EDE"/>
    <w:rsid w:val="003742AC"/>
    <w:rsid w:val="0037444B"/>
    <w:rsid w:val="00374511"/>
    <w:rsid w:val="0037493D"/>
    <w:rsid w:val="00375064"/>
    <w:rsid w:val="00375169"/>
    <w:rsid w:val="003755E3"/>
    <w:rsid w:val="00375D69"/>
    <w:rsid w:val="00375DB4"/>
    <w:rsid w:val="003765F8"/>
    <w:rsid w:val="003767E5"/>
    <w:rsid w:val="00376BE0"/>
    <w:rsid w:val="00376F9B"/>
    <w:rsid w:val="0037707A"/>
    <w:rsid w:val="00377523"/>
    <w:rsid w:val="0037768A"/>
    <w:rsid w:val="003776D3"/>
    <w:rsid w:val="00377A7D"/>
    <w:rsid w:val="00377B5E"/>
    <w:rsid w:val="00377CCE"/>
    <w:rsid w:val="00377CE1"/>
    <w:rsid w:val="003804CC"/>
    <w:rsid w:val="0038087F"/>
    <w:rsid w:val="00380B5D"/>
    <w:rsid w:val="00380C98"/>
    <w:rsid w:val="00380D11"/>
    <w:rsid w:val="00381126"/>
    <w:rsid w:val="0038114A"/>
    <w:rsid w:val="0038144F"/>
    <w:rsid w:val="0038181A"/>
    <w:rsid w:val="00381B24"/>
    <w:rsid w:val="00381E96"/>
    <w:rsid w:val="0038219D"/>
    <w:rsid w:val="0038228E"/>
    <w:rsid w:val="0038234D"/>
    <w:rsid w:val="00382622"/>
    <w:rsid w:val="0038267C"/>
    <w:rsid w:val="00382790"/>
    <w:rsid w:val="00382895"/>
    <w:rsid w:val="00382B6A"/>
    <w:rsid w:val="00382DBE"/>
    <w:rsid w:val="00383533"/>
    <w:rsid w:val="003835A3"/>
    <w:rsid w:val="00383D13"/>
    <w:rsid w:val="00383F5B"/>
    <w:rsid w:val="0038485A"/>
    <w:rsid w:val="003849C5"/>
    <w:rsid w:val="00384BEE"/>
    <w:rsid w:val="00384FE7"/>
    <w:rsid w:val="003853B4"/>
    <w:rsid w:val="0038545A"/>
    <w:rsid w:val="003855D1"/>
    <w:rsid w:val="00385834"/>
    <w:rsid w:val="00385BF0"/>
    <w:rsid w:val="00385C5E"/>
    <w:rsid w:val="00385CE5"/>
    <w:rsid w:val="00385D72"/>
    <w:rsid w:val="00385F8D"/>
    <w:rsid w:val="0038622C"/>
    <w:rsid w:val="003863D1"/>
    <w:rsid w:val="00386499"/>
    <w:rsid w:val="0038661C"/>
    <w:rsid w:val="00386BC0"/>
    <w:rsid w:val="00386BEA"/>
    <w:rsid w:val="00386C49"/>
    <w:rsid w:val="00387551"/>
    <w:rsid w:val="00387B61"/>
    <w:rsid w:val="00387C1E"/>
    <w:rsid w:val="00387C8E"/>
    <w:rsid w:val="00387D43"/>
    <w:rsid w:val="00387DBC"/>
    <w:rsid w:val="003901E3"/>
    <w:rsid w:val="0039089B"/>
    <w:rsid w:val="00391127"/>
    <w:rsid w:val="00391137"/>
    <w:rsid w:val="00391294"/>
    <w:rsid w:val="0039137A"/>
    <w:rsid w:val="003915D9"/>
    <w:rsid w:val="00391782"/>
    <w:rsid w:val="00391956"/>
    <w:rsid w:val="00391ADB"/>
    <w:rsid w:val="00391F15"/>
    <w:rsid w:val="003924D7"/>
    <w:rsid w:val="003925E2"/>
    <w:rsid w:val="00392955"/>
    <w:rsid w:val="00392D1E"/>
    <w:rsid w:val="00392EFB"/>
    <w:rsid w:val="003932E0"/>
    <w:rsid w:val="0039337F"/>
    <w:rsid w:val="0039351D"/>
    <w:rsid w:val="00393932"/>
    <w:rsid w:val="003939FF"/>
    <w:rsid w:val="00393C7E"/>
    <w:rsid w:val="00393E1D"/>
    <w:rsid w:val="00393FB8"/>
    <w:rsid w:val="00394323"/>
    <w:rsid w:val="003947A7"/>
    <w:rsid w:val="0039494D"/>
    <w:rsid w:val="00394AFC"/>
    <w:rsid w:val="00394B9F"/>
    <w:rsid w:val="00394FB1"/>
    <w:rsid w:val="00395015"/>
    <w:rsid w:val="0039505E"/>
    <w:rsid w:val="00395258"/>
    <w:rsid w:val="0039529A"/>
    <w:rsid w:val="00395943"/>
    <w:rsid w:val="00395AE6"/>
    <w:rsid w:val="0039622F"/>
    <w:rsid w:val="0039645F"/>
    <w:rsid w:val="003965C8"/>
    <w:rsid w:val="00396AF4"/>
    <w:rsid w:val="00396B7E"/>
    <w:rsid w:val="00396D85"/>
    <w:rsid w:val="00396DBC"/>
    <w:rsid w:val="00397173"/>
    <w:rsid w:val="003971C8"/>
    <w:rsid w:val="0039756F"/>
    <w:rsid w:val="00397CA1"/>
    <w:rsid w:val="00397E6C"/>
    <w:rsid w:val="003A012C"/>
    <w:rsid w:val="003A067D"/>
    <w:rsid w:val="003A075C"/>
    <w:rsid w:val="003A07B1"/>
    <w:rsid w:val="003A087A"/>
    <w:rsid w:val="003A0A4D"/>
    <w:rsid w:val="003A0D93"/>
    <w:rsid w:val="003A16B4"/>
    <w:rsid w:val="003A1930"/>
    <w:rsid w:val="003A1941"/>
    <w:rsid w:val="003A1BEA"/>
    <w:rsid w:val="003A1CA8"/>
    <w:rsid w:val="003A1E9A"/>
    <w:rsid w:val="003A1ECA"/>
    <w:rsid w:val="003A2223"/>
    <w:rsid w:val="003A2514"/>
    <w:rsid w:val="003A270E"/>
    <w:rsid w:val="003A28B2"/>
    <w:rsid w:val="003A2A0F"/>
    <w:rsid w:val="003A2BCA"/>
    <w:rsid w:val="003A3007"/>
    <w:rsid w:val="003A3563"/>
    <w:rsid w:val="003A3B29"/>
    <w:rsid w:val="003A3D41"/>
    <w:rsid w:val="003A408C"/>
    <w:rsid w:val="003A45A1"/>
    <w:rsid w:val="003A46A2"/>
    <w:rsid w:val="003A5168"/>
    <w:rsid w:val="003A5257"/>
    <w:rsid w:val="003A5276"/>
    <w:rsid w:val="003A56FF"/>
    <w:rsid w:val="003A597B"/>
    <w:rsid w:val="003A5AD6"/>
    <w:rsid w:val="003A5B0A"/>
    <w:rsid w:val="003A5CEF"/>
    <w:rsid w:val="003A5FFB"/>
    <w:rsid w:val="003A60DA"/>
    <w:rsid w:val="003A621E"/>
    <w:rsid w:val="003A63EC"/>
    <w:rsid w:val="003A6477"/>
    <w:rsid w:val="003A6BAC"/>
    <w:rsid w:val="003A70A4"/>
    <w:rsid w:val="003A746B"/>
    <w:rsid w:val="003A7AD7"/>
    <w:rsid w:val="003A7C39"/>
    <w:rsid w:val="003A7E31"/>
    <w:rsid w:val="003A7E3B"/>
    <w:rsid w:val="003A7EF3"/>
    <w:rsid w:val="003B0032"/>
    <w:rsid w:val="003B0296"/>
    <w:rsid w:val="003B040D"/>
    <w:rsid w:val="003B05C6"/>
    <w:rsid w:val="003B0757"/>
    <w:rsid w:val="003B0CC5"/>
    <w:rsid w:val="003B0E55"/>
    <w:rsid w:val="003B10E6"/>
    <w:rsid w:val="003B149E"/>
    <w:rsid w:val="003B14CB"/>
    <w:rsid w:val="003B159C"/>
    <w:rsid w:val="003B1D43"/>
    <w:rsid w:val="003B267D"/>
    <w:rsid w:val="003B2F43"/>
    <w:rsid w:val="003B3638"/>
    <w:rsid w:val="003B369F"/>
    <w:rsid w:val="003B36A3"/>
    <w:rsid w:val="003B39E7"/>
    <w:rsid w:val="003B39FD"/>
    <w:rsid w:val="003B4094"/>
    <w:rsid w:val="003B431E"/>
    <w:rsid w:val="003B435A"/>
    <w:rsid w:val="003B45D2"/>
    <w:rsid w:val="003B461C"/>
    <w:rsid w:val="003B5463"/>
    <w:rsid w:val="003B5577"/>
    <w:rsid w:val="003B59CE"/>
    <w:rsid w:val="003B5AB7"/>
    <w:rsid w:val="003B6189"/>
    <w:rsid w:val="003B64BB"/>
    <w:rsid w:val="003B6550"/>
    <w:rsid w:val="003B65C8"/>
    <w:rsid w:val="003B67D1"/>
    <w:rsid w:val="003B6BCB"/>
    <w:rsid w:val="003B707A"/>
    <w:rsid w:val="003B7560"/>
    <w:rsid w:val="003B7625"/>
    <w:rsid w:val="003B7D7B"/>
    <w:rsid w:val="003B7DCA"/>
    <w:rsid w:val="003B7F27"/>
    <w:rsid w:val="003B7FE5"/>
    <w:rsid w:val="003C0597"/>
    <w:rsid w:val="003C0A24"/>
    <w:rsid w:val="003C0A6F"/>
    <w:rsid w:val="003C0C4A"/>
    <w:rsid w:val="003C115F"/>
    <w:rsid w:val="003C11C5"/>
    <w:rsid w:val="003C11C8"/>
    <w:rsid w:val="003C18C0"/>
    <w:rsid w:val="003C1BC8"/>
    <w:rsid w:val="003C1C21"/>
    <w:rsid w:val="003C2553"/>
    <w:rsid w:val="003C266F"/>
    <w:rsid w:val="003C2702"/>
    <w:rsid w:val="003C27E9"/>
    <w:rsid w:val="003C2EE3"/>
    <w:rsid w:val="003C3193"/>
    <w:rsid w:val="003C3F44"/>
    <w:rsid w:val="003C435F"/>
    <w:rsid w:val="003C48D4"/>
    <w:rsid w:val="003C517B"/>
    <w:rsid w:val="003C57DF"/>
    <w:rsid w:val="003C59BA"/>
    <w:rsid w:val="003C5E88"/>
    <w:rsid w:val="003C69AA"/>
    <w:rsid w:val="003C6A60"/>
    <w:rsid w:val="003C6E24"/>
    <w:rsid w:val="003C70BB"/>
    <w:rsid w:val="003C7437"/>
    <w:rsid w:val="003C747B"/>
    <w:rsid w:val="003C7806"/>
    <w:rsid w:val="003C7A89"/>
    <w:rsid w:val="003C7D24"/>
    <w:rsid w:val="003C7FE0"/>
    <w:rsid w:val="003D0074"/>
    <w:rsid w:val="003D0089"/>
    <w:rsid w:val="003D0343"/>
    <w:rsid w:val="003D042F"/>
    <w:rsid w:val="003D0586"/>
    <w:rsid w:val="003D085B"/>
    <w:rsid w:val="003D0B32"/>
    <w:rsid w:val="003D0C3E"/>
    <w:rsid w:val="003D0C85"/>
    <w:rsid w:val="003D0FB2"/>
    <w:rsid w:val="003D109F"/>
    <w:rsid w:val="003D114D"/>
    <w:rsid w:val="003D175C"/>
    <w:rsid w:val="003D1A53"/>
    <w:rsid w:val="003D23BF"/>
    <w:rsid w:val="003D2478"/>
    <w:rsid w:val="003D28B5"/>
    <w:rsid w:val="003D2A6E"/>
    <w:rsid w:val="003D2AA3"/>
    <w:rsid w:val="003D2C0E"/>
    <w:rsid w:val="003D2E09"/>
    <w:rsid w:val="003D2EF8"/>
    <w:rsid w:val="003D3C45"/>
    <w:rsid w:val="003D3DB6"/>
    <w:rsid w:val="003D3DC3"/>
    <w:rsid w:val="003D3F2F"/>
    <w:rsid w:val="003D3F35"/>
    <w:rsid w:val="003D4225"/>
    <w:rsid w:val="003D43C6"/>
    <w:rsid w:val="003D45F6"/>
    <w:rsid w:val="003D4687"/>
    <w:rsid w:val="003D4AE0"/>
    <w:rsid w:val="003D4E06"/>
    <w:rsid w:val="003D4F9E"/>
    <w:rsid w:val="003D4FFD"/>
    <w:rsid w:val="003D53F7"/>
    <w:rsid w:val="003D5569"/>
    <w:rsid w:val="003D573F"/>
    <w:rsid w:val="003D57FE"/>
    <w:rsid w:val="003D584B"/>
    <w:rsid w:val="003D5B1F"/>
    <w:rsid w:val="003D5D55"/>
    <w:rsid w:val="003D5ED4"/>
    <w:rsid w:val="003D5F39"/>
    <w:rsid w:val="003D61C9"/>
    <w:rsid w:val="003D67FF"/>
    <w:rsid w:val="003D6BFC"/>
    <w:rsid w:val="003D6CA6"/>
    <w:rsid w:val="003D6E5B"/>
    <w:rsid w:val="003D7278"/>
    <w:rsid w:val="003D7AD0"/>
    <w:rsid w:val="003D7BC8"/>
    <w:rsid w:val="003D7ED5"/>
    <w:rsid w:val="003E0125"/>
    <w:rsid w:val="003E019D"/>
    <w:rsid w:val="003E02E9"/>
    <w:rsid w:val="003E0446"/>
    <w:rsid w:val="003E0B07"/>
    <w:rsid w:val="003E1191"/>
    <w:rsid w:val="003E15FA"/>
    <w:rsid w:val="003E2322"/>
    <w:rsid w:val="003E2435"/>
    <w:rsid w:val="003E28AF"/>
    <w:rsid w:val="003E28F6"/>
    <w:rsid w:val="003E2A1D"/>
    <w:rsid w:val="003E2E01"/>
    <w:rsid w:val="003E2E2F"/>
    <w:rsid w:val="003E2ECF"/>
    <w:rsid w:val="003E3501"/>
    <w:rsid w:val="003E37DD"/>
    <w:rsid w:val="003E4A20"/>
    <w:rsid w:val="003E52E4"/>
    <w:rsid w:val="003E55E4"/>
    <w:rsid w:val="003E586B"/>
    <w:rsid w:val="003E592B"/>
    <w:rsid w:val="003E5AA7"/>
    <w:rsid w:val="003E62B6"/>
    <w:rsid w:val="003E6769"/>
    <w:rsid w:val="003E68F1"/>
    <w:rsid w:val="003E6DEB"/>
    <w:rsid w:val="003E729E"/>
    <w:rsid w:val="003E74E3"/>
    <w:rsid w:val="003E7609"/>
    <w:rsid w:val="003E762A"/>
    <w:rsid w:val="003E774D"/>
    <w:rsid w:val="003E7ABE"/>
    <w:rsid w:val="003E7DD5"/>
    <w:rsid w:val="003F0045"/>
    <w:rsid w:val="003F00B2"/>
    <w:rsid w:val="003F05C7"/>
    <w:rsid w:val="003F063B"/>
    <w:rsid w:val="003F07F9"/>
    <w:rsid w:val="003F0DB7"/>
    <w:rsid w:val="003F0E42"/>
    <w:rsid w:val="003F1832"/>
    <w:rsid w:val="003F2072"/>
    <w:rsid w:val="003F240D"/>
    <w:rsid w:val="003F263A"/>
    <w:rsid w:val="003F2959"/>
    <w:rsid w:val="003F2CD4"/>
    <w:rsid w:val="003F32BA"/>
    <w:rsid w:val="003F3707"/>
    <w:rsid w:val="003F3D1F"/>
    <w:rsid w:val="003F41F8"/>
    <w:rsid w:val="003F44F3"/>
    <w:rsid w:val="003F48E6"/>
    <w:rsid w:val="003F4F31"/>
    <w:rsid w:val="003F556A"/>
    <w:rsid w:val="003F565D"/>
    <w:rsid w:val="003F598D"/>
    <w:rsid w:val="003F60F4"/>
    <w:rsid w:val="003F61FA"/>
    <w:rsid w:val="003F629B"/>
    <w:rsid w:val="003F65BF"/>
    <w:rsid w:val="003F66FF"/>
    <w:rsid w:val="003F6BBE"/>
    <w:rsid w:val="003F6BDD"/>
    <w:rsid w:val="003F7831"/>
    <w:rsid w:val="003F7964"/>
    <w:rsid w:val="003F7AF3"/>
    <w:rsid w:val="003F7D74"/>
    <w:rsid w:val="004000E8"/>
    <w:rsid w:val="0040017E"/>
    <w:rsid w:val="00400CFA"/>
    <w:rsid w:val="00401A61"/>
    <w:rsid w:val="00401C57"/>
    <w:rsid w:val="00402010"/>
    <w:rsid w:val="00402106"/>
    <w:rsid w:val="00402370"/>
    <w:rsid w:val="004023B6"/>
    <w:rsid w:val="00402503"/>
    <w:rsid w:val="00402E2B"/>
    <w:rsid w:val="00403420"/>
    <w:rsid w:val="00403715"/>
    <w:rsid w:val="004038C6"/>
    <w:rsid w:val="00403912"/>
    <w:rsid w:val="00403A60"/>
    <w:rsid w:val="00403FD0"/>
    <w:rsid w:val="00404250"/>
    <w:rsid w:val="004044F1"/>
    <w:rsid w:val="00404771"/>
    <w:rsid w:val="004048E8"/>
    <w:rsid w:val="0040491F"/>
    <w:rsid w:val="00404AD2"/>
    <w:rsid w:val="00404B83"/>
    <w:rsid w:val="00404D08"/>
    <w:rsid w:val="00404E5D"/>
    <w:rsid w:val="0040512B"/>
    <w:rsid w:val="004057E9"/>
    <w:rsid w:val="00405C37"/>
    <w:rsid w:val="00405CA5"/>
    <w:rsid w:val="00405D13"/>
    <w:rsid w:val="00405F00"/>
    <w:rsid w:val="004060D2"/>
    <w:rsid w:val="00406433"/>
    <w:rsid w:val="0040679A"/>
    <w:rsid w:val="00406C9A"/>
    <w:rsid w:val="00406E48"/>
    <w:rsid w:val="00407CD3"/>
    <w:rsid w:val="00410134"/>
    <w:rsid w:val="00410194"/>
    <w:rsid w:val="00410331"/>
    <w:rsid w:val="00410B6D"/>
    <w:rsid w:val="00410B72"/>
    <w:rsid w:val="00410F18"/>
    <w:rsid w:val="0041145D"/>
    <w:rsid w:val="004116C6"/>
    <w:rsid w:val="004119C6"/>
    <w:rsid w:val="004119E6"/>
    <w:rsid w:val="00411A09"/>
    <w:rsid w:val="00411FAC"/>
    <w:rsid w:val="004125C9"/>
    <w:rsid w:val="0041263E"/>
    <w:rsid w:val="0041284C"/>
    <w:rsid w:val="0041290A"/>
    <w:rsid w:val="00412F69"/>
    <w:rsid w:val="00413147"/>
    <w:rsid w:val="004131E1"/>
    <w:rsid w:val="00413540"/>
    <w:rsid w:val="004136EB"/>
    <w:rsid w:val="004137B6"/>
    <w:rsid w:val="00413922"/>
    <w:rsid w:val="00413AAC"/>
    <w:rsid w:val="00413BF4"/>
    <w:rsid w:val="00413E4B"/>
    <w:rsid w:val="00413E69"/>
    <w:rsid w:val="00413E92"/>
    <w:rsid w:val="0041409A"/>
    <w:rsid w:val="00414431"/>
    <w:rsid w:val="00414999"/>
    <w:rsid w:val="004149B6"/>
    <w:rsid w:val="00414DFA"/>
    <w:rsid w:val="004152CF"/>
    <w:rsid w:val="004154D5"/>
    <w:rsid w:val="00415B48"/>
    <w:rsid w:val="004161AC"/>
    <w:rsid w:val="004162DC"/>
    <w:rsid w:val="0041685C"/>
    <w:rsid w:val="004170DC"/>
    <w:rsid w:val="00417161"/>
    <w:rsid w:val="0041728D"/>
    <w:rsid w:val="004209D2"/>
    <w:rsid w:val="00420D46"/>
    <w:rsid w:val="00420E62"/>
    <w:rsid w:val="00420F28"/>
    <w:rsid w:val="00421033"/>
    <w:rsid w:val="00421105"/>
    <w:rsid w:val="0042195A"/>
    <w:rsid w:val="00421AE9"/>
    <w:rsid w:val="00421BD4"/>
    <w:rsid w:val="00421C88"/>
    <w:rsid w:val="00421D93"/>
    <w:rsid w:val="00421F2E"/>
    <w:rsid w:val="004220B7"/>
    <w:rsid w:val="00422128"/>
    <w:rsid w:val="00422135"/>
    <w:rsid w:val="00422585"/>
    <w:rsid w:val="00422614"/>
    <w:rsid w:val="004227AA"/>
    <w:rsid w:val="00422AA4"/>
    <w:rsid w:val="00422AA6"/>
    <w:rsid w:val="00422B58"/>
    <w:rsid w:val="00422EE9"/>
    <w:rsid w:val="004232F5"/>
    <w:rsid w:val="00423575"/>
    <w:rsid w:val="0042383D"/>
    <w:rsid w:val="00423A72"/>
    <w:rsid w:val="0042423E"/>
    <w:rsid w:val="004242F4"/>
    <w:rsid w:val="004246E3"/>
    <w:rsid w:val="00424AC2"/>
    <w:rsid w:val="00425128"/>
    <w:rsid w:val="004252A4"/>
    <w:rsid w:val="00425BA7"/>
    <w:rsid w:val="00425E2E"/>
    <w:rsid w:val="00426302"/>
    <w:rsid w:val="00426A69"/>
    <w:rsid w:val="00426BED"/>
    <w:rsid w:val="00426C79"/>
    <w:rsid w:val="00426D27"/>
    <w:rsid w:val="00426D4E"/>
    <w:rsid w:val="00426E8C"/>
    <w:rsid w:val="00427036"/>
    <w:rsid w:val="0042707A"/>
    <w:rsid w:val="00427248"/>
    <w:rsid w:val="00427495"/>
    <w:rsid w:val="00427642"/>
    <w:rsid w:val="004279B1"/>
    <w:rsid w:val="00427A79"/>
    <w:rsid w:val="00427B11"/>
    <w:rsid w:val="00427DBC"/>
    <w:rsid w:val="00427F78"/>
    <w:rsid w:val="00430395"/>
    <w:rsid w:val="00430AA8"/>
    <w:rsid w:val="00430BEA"/>
    <w:rsid w:val="00430E66"/>
    <w:rsid w:val="00430F71"/>
    <w:rsid w:val="0043186D"/>
    <w:rsid w:val="00431F7A"/>
    <w:rsid w:val="00431FCB"/>
    <w:rsid w:val="00431FD8"/>
    <w:rsid w:val="00432277"/>
    <w:rsid w:val="004322D0"/>
    <w:rsid w:val="004322F9"/>
    <w:rsid w:val="0043231B"/>
    <w:rsid w:val="004323DB"/>
    <w:rsid w:val="0043243D"/>
    <w:rsid w:val="0043280A"/>
    <w:rsid w:val="00432AB8"/>
    <w:rsid w:val="0043302F"/>
    <w:rsid w:val="00433188"/>
    <w:rsid w:val="0043326D"/>
    <w:rsid w:val="00433A66"/>
    <w:rsid w:val="00433AB0"/>
    <w:rsid w:val="0043405D"/>
    <w:rsid w:val="00434078"/>
    <w:rsid w:val="00434257"/>
    <w:rsid w:val="0043467A"/>
    <w:rsid w:val="004353D2"/>
    <w:rsid w:val="00435550"/>
    <w:rsid w:val="004355DA"/>
    <w:rsid w:val="0043568C"/>
    <w:rsid w:val="0043587F"/>
    <w:rsid w:val="00435A04"/>
    <w:rsid w:val="00435AF9"/>
    <w:rsid w:val="00435BF2"/>
    <w:rsid w:val="00435D39"/>
    <w:rsid w:val="00435E90"/>
    <w:rsid w:val="00436083"/>
    <w:rsid w:val="004361DA"/>
    <w:rsid w:val="0043661E"/>
    <w:rsid w:val="004366A6"/>
    <w:rsid w:val="0043711B"/>
    <w:rsid w:val="00437447"/>
    <w:rsid w:val="004379FF"/>
    <w:rsid w:val="00437FC7"/>
    <w:rsid w:val="00440455"/>
    <w:rsid w:val="0044055D"/>
    <w:rsid w:val="00440975"/>
    <w:rsid w:val="00440E43"/>
    <w:rsid w:val="00440EE6"/>
    <w:rsid w:val="004410A7"/>
    <w:rsid w:val="00441223"/>
    <w:rsid w:val="00441372"/>
    <w:rsid w:val="004418B9"/>
    <w:rsid w:val="00441A92"/>
    <w:rsid w:val="00442115"/>
    <w:rsid w:val="00442266"/>
    <w:rsid w:val="00442319"/>
    <w:rsid w:val="00442457"/>
    <w:rsid w:val="004426DF"/>
    <w:rsid w:val="00442796"/>
    <w:rsid w:val="00442890"/>
    <w:rsid w:val="00442B8C"/>
    <w:rsid w:val="00442E29"/>
    <w:rsid w:val="00442FFE"/>
    <w:rsid w:val="004430B2"/>
    <w:rsid w:val="004431DC"/>
    <w:rsid w:val="00443DDE"/>
    <w:rsid w:val="004444B7"/>
    <w:rsid w:val="00444A27"/>
    <w:rsid w:val="00444B5A"/>
    <w:rsid w:val="00444F56"/>
    <w:rsid w:val="00444FB6"/>
    <w:rsid w:val="0044516B"/>
    <w:rsid w:val="00445369"/>
    <w:rsid w:val="004455AB"/>
    <w:rsid w:val="00445858"/>
    <w:rsid w:val="0044589B"/>
    <w:rsid w:val="004458FE"/>
    <w:rsid w:val="0044592D"/>
    <w:rsid w:val="004459FB"/>
    <w:rsid w:val="00445AAA"/>
    <w:rsid w:val="00445D14"/>
    <w:rsid w:val="00446022"/>
    <w:rsid w:val="0044615A"/>
    <w:rsid w:val="0044634F"/>
    <w:rsid w:val="00446370"/>
    <w:rsid w:val="00446488"/>
    <w:rsid w:val="00446996"/>
    <w:rsid w:val="00446EE1"/>
    <w:rsid w:val="0044731A"/>
    <w:rsid w:val="004475D9"/>
    <w:rsid w:val="00447A3C"/>
    <w:rsid w:val="004505AC"/>
    <w:rsid w:val="0045093B"/>
    <w:rsid w:val="00450D02"/>
    <w:rsid w:val="00450F65"/>
    <w:rsid w:val="00451428"/>
    <w:rsid w:val="00451622"/>
    <w:rsid w:val="004517AA"/>
    <w:rsid w:val="00451CC9"/>
    <w:rsid w:val="004521B3"/>
    <w:rsid w:val="00452323"/>
    <w:rsid w:val="0045245E"/>
    <w:rsid w:val="00452CAC"/>
    <w:rsid w:val="0045311C"/>
    <w:rsid w:val="00453381"/>
    <w:rsid w:val="004533E4"/>
    <w:rsid w:val="00453419"/>
    <w:rsid w:val="0045342F"/>
    <w:rsid w:val="004534FE"/>
    <w:rsid w:val="004536E5"/>
    <w:rsid w:val="00453957"/>
    <w:rsid w:val="00453CB5"/>
    <w:rsid w:val="00453F49"/>
    <w:rsid w:val="00454B59"/>
    <w:rsid w:val="004551F1"/>
    <w:rsid w:val="0045532F"/>
    <w:rsid w:val="00455C2F"/>
    <w:rsid w:val="00456275"/>
    <w:rsid w:val="00456349"/>
    <w:rsid w:val="0045651D"/>
    <w:rsid w:val="004567B7"/>
    <w:rsid w:val="00456A26"/>
    <w:rsid w:val="00456AA6"/>
    <w:rsid w:val="00457176"/>
    <w:rsid w:val="00457321"/>
    <w:rsid w:val="004574F1"/>
    <w:rsid w:val="00457565"/>
    <w:rsid w:val="004576E0"/>
    <w:rsid w:val="004579F0"/>
    <w:rsid w:val="00457ADB"/>
    <w:rsid w:val="00457B71"/>
    <w:rsid w:val="00460EF0"/>
    <w:rsid w:val="00460F2A"/>
    <w:rsid w:val="00461155"/>
    <w:rsid w:val="00461274"/>
    <w:rsid w:val="0046171C"/>
    <w:rsid w:val="00461D61"/>
    <w:rsid w:val="00461DD2"/>
    <w:rsid w:val="00461DD4"/>
    <w:rsid w:val="00461E4C"/>
    <w:rsid w:val="0046207E"/>
    <w:rsid w:val="0046216E"/>
    <w:rsid w:val="00462470"/>
    <w:rsid w:val="00462D00"/>
    <w:rsid w:val="00463265"/>
    <w:rsid w:val="0046331F"/>
    <w:rsid w:val="00463418"/>
    <w:rsid w:val="0046366C"/>
    <w:rsid w:val="00463BA7"/>
    <w:rsid w:val="00463D74"/>
    <w:rsid w:val="00463F7F"/>
    <w:rsid w:val="00464461"/>
    <w:rsid w:val="00464689"/>
    <w:rsid w:val="00464799"/>
    <w:rsid w:val="004648A9"/>
    <w:rsid w:val="004648E7"/>
    <w:rsid w:val="004648FA"/>
    <w:rsid w:val="004650E2"/>
    <w:rsid w:val="00465176"/>
    <w:rsid w:val="00465363"/>
    <w:rsid w:val="0046554E"/>
    <w:rsid w:val="004656F2"/>
    <w:rsid w:val="00465735"/>
    <w:rsid w:val="00465EDD"/>
    <w:rsid w:val="00466085"/>
    <w:rsid w:val="00466307"/>
    <w:rsid w:val="004664E1"/>
    <w:rsid w:val="00466679"/>
    <w:rsid w:val="004669E2"/>
    <w:rsid w:val="00466A92"/>
    <w:rsid w:val="00467127"/>
    <w:rsid w:val="00467A98"/>
    <w:rsid w:val="00467FFA"/>
    <w:rsid w:val="00470788"/>
    <w:rsid w:val="00470C31"/>
    <w:rsid w:val="00470E15"/>
    <w:rsid w:val="004719E2"/>
    <w:rsid w:val="00471BD5"/>
    <w:rsid w:val="00471C73"/>
    <w:rsid w:val="00471D8F"/>
    <w:rsid w:val="00471DE0"/>
    <w:rsid w:val="00471F8C"/>
    <w:rsid w:val="00472763"/>
    <w:rsid w:val="00472AC8"/>
    <w:rsid w:val="00472BA0"/>
    <w:rsid w:val="00473190"/>
    <w:rsid w:val="0047320C"/>
    <w:rsid w:val="004734AF"/>
    <w:rsid w:val="004734D0"/>
    <w:rsid w:val="00473A3A"/>
    <w:rsid w:val="00473B27"/>
    <w:rsid w:val="00473B70"/>
    <w:rsid w:val="004744D9"/>
    <w:rsid w:val="00474701"/>
    <w:rsid w:val="0047479A"/>
    <w:rsid w:val="0047495A"/>
    <w:rsid w:val="00474EA3"/>
    <w:rsid w:val="00474F5E"/>
    <w:rsid w:val="004751DC"/>
    <w:rsid w:val="00475459"/>
    <w:rsid w:val="0047556B"/>
    <w:rsid w:val="00475A4E"/>
    <w:rsid w:val="00475F70"/>
    <w:rsid w:val="00475FC6"/>
    <w:rsid w:val="0047600D"/>
    <w:rsid w:val="00476032"/>
    <w:rsid w:val="0047627F"/>
    <w:rsid w:val="0047629B"/>
    <w:rsid w:val="00476775"/>
    <w:rsid w:val="00476C4C"/>
    <w:rsid w:val="00476D20"/>
    <w:rsid w:val="00476DB8"/>
    <w:rsid w:val="00477030"/>
    <w:rsid w:val="00477129"/>
    <w:rsid w:val="004771F7"/>
    <w:rsid w:val="00477222"/>
    <w:rsid w:val="00477411"/>
    <w:rsid w:val="0047773D"/>
    <w:rsid w:val="00477768"/>
    <w:rsid w:val="00477A5A"/>
    <w:rsid w:val="00477E22"/>
    <w:rsid w:val="00477EBC"/>
    <w:rsid w:val="004800B1"/>
    <w:rsid w:val="0048025F"/>
    <w:rsid w:val="00480275"/>
    <w:rsid w:val="0048034A"/>
    <w:rsid w:val="0048053C"/>
    <w:rsid w:val="0048060A"/>
    <w:rsid w:val="00480730"/>
    <w:rsid w:val="0048099D"/>
    <w:rsid w:val="00480D14"/>
    <w:rsid w:val="00480D5F"/>
    <w:rsid w:val="00480F98"/>
    <w:rsid w:val="00481223"/>
    <w:rsid w:val="00481296"/>
    <w:rsid w:val="00481353"/>
    <w:rsid w:val="004819B9"/>
    <w:rsid w:val="00482110"/>
    <w:rsid w:val="004823EF"/>
    <w:rsid w:val="004828DE"/>
    <w:rsid w:val="004829F7"/>
    <w:rsid w:val="00482AAE"/>
    <w:rsid w:val="00482C3C"/>
    <w:rsid w:val="00482FE1"/>
    <w:rsid w:val="0048345C"/>
    <w:rsid w:val="004834BB"/>
    <w:rsid w:val="00483581"/>
    <w:rsid w:val="004838D9"/>
    <w:rsid w:val="0048394E"/>
    <w:rsid w:val="00483CEE"/>
    <w:rsid w:val="00483DAD"/>
    <w:rsid w:val="00484010"/>
    <w:rsid w:val="0048475A"/>
    <w:rsid w:val="00484CD3"/>
    <w:rsid w:val="004850D6"/>
    <w:rsid w:val="004857CE"/>
    <w:rsid w:val="00485CEE"/>
    <w:rsid w:val="00485D4E"/>
    <w:rsid w:val="00485F1B"/>
    <w:rsid w:val="00485FA5"/>
    <w:rsid w:val="00486125"/>
    <w:rsid w:val="00486193"/>
    <w:rsid w:val="0048647E"/>
    <w:rsid w:val="004868C2"/>
    <w:rsid w:val="00486A99"/>
    <w:rsid w:val="00486B61"/>
    <w:rsid w:val="004873A8"/>
    <w:rsid w:val="00487504"/>
    <w:rsid w:val="004875C1"/>
    <w:rsid w:val="004878CD"/>
    <w:rsid w:val="00487E0F"/>
    <w:rsid w:val="00490081"/>
    <w:rsid w:val="0049013C"/>
    <w:rsid w:val="00490241"/>
    <w:rsid w:val="00490B2C"/>
    <w:rsid w:val="00490E98"/>
    <w:rsid w:val="00491954"/>
    <w:rsid w:val="00492403"/>
    <w:rsid w:val="004924DE"/>
    <w:rsid w:val="00492744"/>
    <w:rsid w:val="004927DF"/>
    <w:rsid w:val="004928C4"/>
    <w:rsid w:val="00492BC5"/>
    <w:rsid w:val="00492BCB"/>
    <w:rsid w:val="0049300C"/>
    <w:rsid w:val="004930BF"/>
    <w:rsid w:val="004931CA"/>
    <w:rsid w:val="00493813"/>
    <w:rsid w:val="00493D0C"/>
    <w:rsid w:val="00493FC6"/>
    <w:rsid w:val="004946EB"/>
    <w:rsid w:val="00494C8C"/>
    <w:rsid w:val="00494E0A"/>
    <w:rsid w:val="004950E7"/>
    <w:rsid w:val="00495493"/>
    <w:rsid w:val="00495565"/>
    <w:rsid w:val="00495790"/>
    <w:rsid w:val="00495947"/>
    <w:rsid w:val="004960BD"/>
    <w:rsid w:val="004964DA"/>
    <w:rsid w:val="004964F1"/>
    <w:rsid w:val="004969A0"/>
    <w:rsid w:val="00496DFE"/>
    <w:rsid w:val="0049709C"/>
    <w:rsid w:val="00497DF5"/>
    <w:rsid w:val="004A00F9"/>
    <w:rsid w:val="004A0B44"/>
    <w:rsid w:val="004A128D"/>
    <w:rsid w:val="004A15AF"/>
    <w:rsid w:val="004A16BC"/>
    <w:rsid w:val="004A199F"/>
    <w:rsid w:val="004A1DD5"/>
    <w:rsid w:val="004A1F99"/>
    <w:rsid w:val="004A2128"/>
    <w:rsid w:val="004A2169"/>
    <w:rsid w:val="004A282A"/>
    <w:rsid w:val="004A2906"/>
    <w:rsid w:val="004A29A4"/>
    <w:rsid w:val="004A2B94"/>
    <w:rsid w:val="004A2CF9"/>
    <w:rsid w:val="004A319F"/>
    <w:rsid w:val="004A341B"/>
    <w:rsid w:val="004A3DA0"/>
    <w:rsid w:val="004A3F5F"/>
    <w:rsid w:val="004A3FC6"/>
    <w:rsid w:val="004A4289"/>
    <w:rsid w:val="004A4306"/>
    <w:rsid w:val="004A4317"/>
    <w:rsid w:val="004A4334"/>
    <w:rsid w:val="004A49BF"/>
    <w:rsid w:val="004A4A6E"/>
    <w:rsid w:val="004A4ACD"/>
    <w:rsid w:val="004A4E65"/>
    <w:rsid w:val="004A516A"/>
    <w:rsid w:val="004A5D21"/>
    <w:rsid w:val="004A5F13"/>
    <w:rsid w:val="004A61BC"/>
    <w:rsid w:val="004A64D3"/>
    <w:rsid w:val="004A6591"/>
    <w:rsid w:val="004A65D9"/>
    <w:rsid w:val="004A65F7"/>
    <w:rsid w:val="004A6760"/>
    <w:rsid w:val="004A67AB"/>
    <w:rsid w:val="004A69B9"/>
    <w:rsid w:val="004A69D7"/>
    <w:rsid w:val="004A6EE9"/>
    <w:rsid w:val="004A6FBF"/>
    <w:rsid w:val="004A779E"/>
    <w:rsid w:val="004A784F"/>
    <w:rsid w:val="004A7A5E"/>
    <w:rsid w:val="004B04D2"/>
    <w:rsid w:val="004B092B"/>
    <w:rsid w:val="004B0942"/>
    <w:rsid w:val="004B0AE2"/>
    <w:rsid w:val="004B0CE9"/>
    <w:rsid w:val="004B0DE7"/>
    <w:rsid w:val="004B13F4"/>
    <w:rsid w:val="004B1406"/>
    <w:rsid w:val="004B159C"/>
    <w:rsid w:val="004B17DA"/>
    <w:rsid w:val="004B1E18"/>
    <w:rsid w:val="004B215A"/>
    <w:rsid w:val="004B2334"/>
    <w:rsid w:val="004B27CA"/>
    <w:rsid w:val="004B2941"/>
    <w:rsid w:val="004B2A5D"/>
    <w:rsid w:val="004B2C0C"/>
    <w:rsid w:val="004B2E69"/>
    <w:rsid w:val="004B36E5"/>
    <w:rsid w:val="004B3812"/>
    <w:rsid w:val="004B3CBD"/>
    <w:rsid w:val="004B3FDC"/>
    <w:rsid w:val="004B404A"/>
    <w:rsid w:val="004B43B7"/>
    <w:rsid w:val="004B4C18"/>
    <w:rsid w:val="004B4D8F"/>
    <w:rsid w:val="004B53CF"/>
    <w:rsid w:val="004B5456"/>
    <w:rsid w:val="004B5760"/>
    <w:rsid w:val="004B59DA"/>
    <w:rsid w:val="004B5CD7"/>
    <w:rsid w:val="004B60A3"/>
    <w:rsid w:val="004B68E5"/>
    <w:rsid w:val="004B6D3C"/>
    <w:rsid w:val="004B6EE4"/>
    <w:rsid w:val="004B6EF3"/>
    <w:rsid w:val="004B6F6A"/>
    <w:rsid w:val="004B6FFF"/>
    <w:rsid w:val="004B72B5"/>
    <w:rsid w:val="004B77AD"/>
    <w:rsid w:val="004B7880"/>
    <w:rsid w:val="004B7A67"/>
    <w:rsid w:val="004B7B7E"/>
    <w:rsid w:val="004B7C0C"/>
    <w:rsid w:val="004B7F3D"/>
    <w:rsid w:val="004B7F98"/>
    <w:rsid w:val="004C002B"/>
    <w:rsid w:val="004C011E"/>
    <w:rsid w:val="004C0140"/>
    <w:rsid w:val="004C01C1"/>
    <w:rsid w:val="004C04EB"/>
    <w:rsid w:val="004C0510"/>
    <w:rsid w:val="004C05C8"/>
    <w:rsid w:val="004C0B9F"/>
    <w:rsid w:val="004C0F22"/>
    <w:rsid w:val="004C10DD"/>
    <w:rsid w:val="004C15EC"/>
    <w:rsid w:val="004C1B0A"/>
    <w:rsid w:val="004C1D99"/>
    <w:rsid w:val="004C1E43"/>
    <w:rsid w:val="004C1FE0"/>
    <w:rsid w:val="004C1FF0"/>
    <w:rsid w:val="004C212A"/>
    <w:rsid w:val="004C27A1"/>
    <w:rsid w:val="004C2AC2"/>
    <w:rsid w:val="004C34AF"/>
    <w:rsid w:val="004C3898"/>
    <w:rsid w:val="004C3AB1"/>
    <w:rsid w:val="004C3F73"/>
    <w:rsid w:val="004C3FC1"/>
    <w:rsid w:val="004C489F"/>
    <w:rsid w:val="004C4A7B"/>
    <w:rsid w:val="004C4D2E"/>
    <w:rsid w:val="004C4E61"/>
    <w:rsid w:val="004C501D"/>
    <w:rsid w:val="004C504A"/>
    <w:rsid w:val="004C50FE"/>
    <w:rsid w:val="004C551A"/>
    <w:rsid w:val="004C56EB"/>
    <w:rsid w:val="004C66AF"/>
    <w:rsid w:val="004C6BA9"/>
    <w:rsid w:val="004C72B2"/>
    <w:rsid w:val="004C7336"/>
    <w:rsid w:val="004C74AC"/>
    <w:rsid w:val="004C77DA"/>
    <w:rsid w:val="004C79C4"/>
    <w:rsid w:val="004C7D23"/>
    <w:rsid w:val="004D0021"/>
    <w:rsid w:val="004D031D"/>
    <w:rsid w:val="004D0474"/>
    <w:rsid w:val="004D09F4"/>
    <w:rsid w:val="004D111E"/>
    <w:rsid w:val="004D1802"/>
    <w:rsid w:val="004D1993"/>
    <w:rsid w:val="004D1A41"/>
    <w:rsid w:val="004D1DEE"/>
    <w:rsid w:val="004D1EF5"/>
    <w:rsid w:val="004D1FC3"/>
    <w:rsid w:val="004D21F4"/>
    <w:rsid w:val="004D22DC"/>
    <w:rsid w:val="004D2619"/>
    <w:rsid w:val="004D2BC1"/>
    <w:rsid w:val="004D2D34"/>
    <w:rsid w:val="004D33A9"/>
    <w:rsid w:val="004D34DC"/>
    <w:rsid w:val="004D34FC"/>
    <w:rsid w:val="004D36B1"/>
    <w:rsid w:val="004D3D4B"/>
    <w:rsid w:val="004D4098"/>
    <w:rsid w:val="004D43CA"/>
    <w:rsid w:val="004D44F6"/>
    <w:rsid w:val="004D4582"/>
    <w:rsid w:val="004D4A46"/>
    <w:rsid w:val="004D4C7C"/>
    <w:rsid w:val="004D4F12"/>
    <w:rsid w:val="004D5025"/>
    <w:rsid w:val="004D5093"/>
    <w:rsid w:val="004D51D8"/>
    <w:rsid w:val="004D563D"/>
    <w:rsid w:val="004D5CFB"/>
    <w:rsid w:val="004D6030"/>
    <w:rsid w:val="004D6311"/>
    <w:rsid w:val="004D69FF"/>
    <w:rsid w:val="004D6ABE"/>
    <w:rsid w:val="004D6AD6"/>
    <w:rsid w:val="004D6B01"/>
    <w:rsid w:val="004D6F81"/>
    <w:rsid w:val="004D6F96"/>
    <w:rsid w:val="004D751C"/>
    <w:rsid w:val="004D77A4"/>
    <w:rsid w:val="004D787F"/>
    <w:rsid w:val="004D7EBD"/>
    <w:rsid w:val="004E0017"/>
    <w:rsid w:val="004E02F5"/>
    <w:rsid w:val="004E0F3A"/>
    <w:rsid w:val="004E11AA"/>
    <w:rsid w:val="004E1548"/>
    <w:rsid w:val="004E1834"/>
    <w:rsid w:val="004E18AA"/>
    <w:rsid w:val="004E1BA9"/>
    <w:rsid w:val="004E1C6B"/>
    <w:rsid w:val="004E1E19"/>
    <w:rsid w:val="004E2008"/>
    <w:rsid w:val="004E21AC"/>
    <w:rsid w:val="004E2354"/>
    <w:rsid w:val="004E2680"/>
    <w:rsid w:val="004E26B2"/>
    <w:rsid w:val="004E28EF"/>
    <w:rsid w:val="004E28F9"/>
    <w:rsid w:val="004E2984"/>
    <w:rsid w:val="004E2BA1"/>
    <w:rsid w:val="004E2DB5"/>
    <w:rsid w:val="004E390A"/>
    <w:rsid w:val="004E4187"/>
    <w:rsid w:val="004E43BF"/>
    <w:rsid w:val="004E44B1"/>
    <w:rsid w:val="004E4626"/>
    <w:rsid w:val="004E462E"/>
    <w:rsid w:val="004E486F"/>
    <w:rsid w:val="004E4D30"/>
    <w:rsid w:val="004E4DD6"/>
    <w:rsid w:val="004E4E50"/>
    <w:rsid w:val="004E5202"/>
    <w:rsid w:val="004E55B3"/>
    <w:rsid w:val="004E564A"/>
    <w:rsid w:val="004E56DC"/>
    <w:rsid w:val="004E5C84"/>
    <w:rsid w:val="004E60FD"/>
    <w:rsid w:val="004E648F"/>
    <w:rsid w:val="004E6A45"/>
    <w:rsid w:val="004E6B4E"/>
    <w:rsid w:val="004E6E09"/>
    <w:rsid w:val="004E73EF"/>
    <w:rsid w:val="004E76F4"/>
    <w:rsid w:val="004F04E9"/>
    <w:rsid w:val="004F0773"/>
    <w:rsid w:val="004F08E5"/>
    <w:rsid w:val="004F0B4E"/>
    <w:rsid w:val="004F0B6C"/>
    <w:rsid w:val="004F0D72"/>
    <w:rsid w:val="004F110D"/>
    <w:rsid w:val="004F17AA"/>
    <w:rsid w:val="004F1B47"/>
    <w:rsid w:val="004F2078"/>
    <w:rsid w:val="004F2321"/>
    <w:rsid w:val="004F2513"/>
    <w:rsid w:val="004F25DD"/>
    <w:rsid w:val="004F25FF"/>
    <w:rsid w:val="004F325B"/>
    <w:rsid w:val="004F33A7"/>
    <w:rsid w:val="004F3428"/>
    <w:rsid w:val="004F3454"/>
    <w:rsid w:val="004F34CD"/>
    <w:rsid w:val="004F35E0"/>
    <w:rsid w:val="004F3B3B"/>
    <w:rsid w:val="004F3CF6"/>
    <w:rsid w:val="004F42BB"/>
    <w:rsid w:val="004F47AA"/>
    <w:rsid w:val="004F4B0F"/>
    <w:rsid w:val="004F4B24"/>
    <w:rsid w:val="004F4DA3"/>
    <w:rsid w:val="004F4E3E"/>
    <w:rsid w:val="004F509E"/>
    <w:rsid w:val="004F5610"/>
    <w:rsid w:val="004F561C"/>
    <w:rsid w:val="004F5FC6"/>
    <w:rsid w:val="004F6231"/>
    <w:rsid w:val="004F6490"/>
    <w:rsid w:val="004F6493"/>
    <w:rsid w:val="004F6494"/>
    <w:rsid w:val="004F6AFA"/>
    <w:rsid w:val="004F6D91"/>
    <w:rsid w:val="004F6E1F"/>
    <w:rsid w:val="004F7578"/>
    <w:rsid w:val="004F7579"/>
    <w:rsid w:val="004F7837"/>
    <w:rsid w:val="00500009"/>
    <w:rsid w:val="00500079"/>
    <w:rsid w:val="005000E8"/>
    <w:rsid w:val="005001C9"/>
    <w:rsid w:val="00500346"/>
    <w:rsid w:val="0050052F"/>
    <w:rsid w:val="00500807"/>
    <w:rsid w:val="00500C47"/>
    <w:rsid w:val="00500C52"/>
    <w:rsid w:val="0050142D"/>
    <w:rsid w:val="00501499"/>
    <w:rsid w:val="005016F4"/>
    <w:rsid w:val="00501788"/>
    <w:rsid w:val="00502098"/>
    <w:rsid w:val="005024B1"/>
    <w:rsid w:val="00502B9A"/>
    <w:rsid w:val="0050328E"/>
    <w:rsid w:val="0050375E"/>
    <w:rsid w:val="00503941"/>
    <w:rsid w:val="00503CA6"/>
    <w:rsid w:val="00504654"/>
    <w:rsid w:val="005046AE"/>
    <w:rsid w:val="00504860"/>
    <w:rsid w:val="005048C1"/>
    <w:rsid w:val="00504CFF"/>
    <w:rsid w:val="00505E50"/>
    <w:rsid w:val="00505FD7"/>
    <w:rsid w:val="00506557"/>
    <w:rsid w:val="0050660F"/>
    <w:rsid w:val="0050677A"/>
    <w:rsid w:val="00506895"/>
    <w:rsid w:val="005068BB"/>
    <w:rsid w:val="00506968"/>
    <w:rsid w:val="00506D54"/>
    <w:rsid w:val="00506DB5"/>
    <w:rsid w:val="00506DFE"/>
    <w:rsid w:val="00507012"/>
    <w:rsid w:val="00507E6C"/>
    <w:rsid w:val="00510226"/>
    <w:rsid w:val="00510691"/>
    <w:rsid w:val="0051084C"/>
    <w:rsid w:val="005108D8"/>
    <w:rsid w:val="00510F92"/>
    <w:rsid w:val="00510F93"/>
    <w:rsid w:val="005110BB"/>
    <w:rsid w:val="005116F9"/>
    <w:rsid w:val="0051185A"/>
    <w:rsid w:val="00512AC3"/>
    <w:rsid w:val="00512E2D"/>
    <w:rsid w:val="005132CD"/>
    <w:rsid w:val="0051350E"/>
    <w:rsid w:val="00513516"/>
    <w:rsid w:val="00513CE9"/>
    <w:rsid w:val="00514440"/>
    <w:rsid w:val="0051446C"/>
    <w:rsid w:val="00515041"/>
    <w:rsid w:val="00515097"/>
    <w:rsid w:val="00515215"/>
    <w:rsid w:val="005153A7"/>
    <w:rsid w:val="0051552B"/>
    <w:rsid w:val="0051581B"/>
    <w:rsid w:val="00515C2F"/>
    <w:rsid w:val="00515EDA"/>
    <w:rsid w:val="00516A0A"/>
    <w:rsid w:val="00516EEE"/>
    <w:rsid w:val="00516F72"/>
    <w:rsid w:val="00516F79"/>
    <w:rsid w:val="00517879"/>
    <w:rsid w:val="00517A3B"/>
    <w:rsid w:val="005206C1"/>
    <w:rsid w:val="00520848"/>
    <w:rsid w:val="00520F98"/>
    <w:rsid w:val="0052101D"/>
    <w:rsid w:val="00521164"/>
    <w:rsid w:val="00521316"/>
    <w:rsid w:val="005213C0"/>
    <w:rsid w:val="00521553"/>
    <w:rsid w:val="00521978"/>
    <w:rsid w:val="005219A0"/>
    <w:rsid w:val="005219CF"/>
    <w:rsid w:val="00521A67"/>
    <w:rsid w:val="00521B2F"/>
    <w:rsid w:val="00522189"/>
    <w:rsid w:val="005229CA"/>
    <w:rsid w:val="00522A63"/>
    <w:rsid w:val="00522B63"/>
    <w:rsid w:val="00522FBA"/>
    <w:rsid w:val="00523062"/>
    <w:rsid w:val="005231D3"/>
    <w:rsid w:val="005231E3"/>
    <w:rsid w:val="00523667"/>
    <w:rsid w:val="005236E1"/>
    <w:rsid w:val="00523738"/>
    <w:rsid w:val="00523989"/>
    <w:rsid w:val="00523B74"/>
    <w:rsid w:val="00523C54"/>
    <w:rsid w:val="0052404E"/>
    <w:rsid w:val="0052413F"/>
    <w:rsid w:val="0052415F"/>
    <w:rsid w:val="005241CE"/>
    <w:rsid w:val="0052448F"/>
    <w:rsid w:val="0052557F"/>
    <w:rsid w:val="00525CB0"/>
    <w:rsid w:val="00525CD7"/>
    <w:rsid w:val="00525DE3"/>
    <w:rsid w:val="005261C3"/>
    <w:rsid w:val="005266EF"/>
    <w:rsid w:val="00526894"/>
    <w:rsid w:val="005268FE"/>
    <w:rsid w:val="00526D81"/>
    <w:rsid w:val="00527186"/>
    <w:rsid w:val="00527504"/>
    <w:rsid w:val="00527C7B"/>
    <w:rsid w:val="00527F42"/>
    <w:rsid w:val="0053028C"/>
    <w:rsid w:val="0053047D"/>
    <w:rsid w:val="0053049A"/>
    <w:rsid w:val="005306DE"/>
    <w:rsid w:val="00530963"/>
    <w:rsid w:val="00530AA4"/>
    <w:rsid w:val="00530C18"/>
    <w:rsid w:val="00530E40"/>
    <w:rsid w:val="00531B3A"/>
    <w:rsid w:val="00531B50"/>
    <w:rsid w:val="00531BD6"/>
    <w:rsid w:val="00531CA2"/>
    <w:rsid w:val="0053212A"/>
    <w:rsid w:val="005326FC"/>
    <w:rsid w:val="00532D1D"/>
    <w:rsid w:val="00532DA4"/>
    <w:rsid w:val="0053330B"/>
    <w:rsid w:val="0053354D"/>
    <w:rsid w:val="00533AF6"/>
    <w:rsid w:val="00533D33"/>
    <w:rsid w:val="00533DAC"/>
    <w:rsid w:val="00533FB4"/>
    <w:rsid w:val="00534143"/>
    <w:rsid w:val="00534834"/>
    <w:rsid w:val="00534842"/>
    <w:rsid w:val="00534A33"/>
    <w:rsid w:val="00534B0D"/>
    <w:rsid w:val="00534B59"/>
    <w:rsid w:val="00534C4C"/>
    <w:rsid w:val="00534D36"/>
    <w:rsid w:val="00534D60"/>
    <w:rsid w:val="00534D82"/>
    <w:rsid w:val="00535608"/>
    <w:rsid w:val="00535857"/>
    <w:rsid w:val="00535A1B"/>
    <w:rsid w:val="00535EEA"/>
    <w:rsid w:val="00535F5C"/>
    <w:rsid w:val="00535F9E"/>
    <w:rsid w:val="00536537"/>
    <w:rsid w:val="00536759"/>
    <w:rsid w:val="005369A4"/>
    <w:rsid w:val="00536AF2"/>
    <w:rsid w:val="00536C04"/>
    <w:rsid w:val="00536F3E"/>
    <w:rsid w:val="00536F7F"/>
    <w:rsid w:val="005370B9"/>
    <w:rsid w:val="0053744A"/>
    <w:rsid w:val="00537563"/>
    <w:rsid w:val="005375C5"/>
    <w:rsid w:val="005377C9"/>
    <w:rsid w:val="005379FE"/>
    <w:rsid w:val="00537A2D"/>
    <w:rsid w:val="00537B94"/>
    <w:rsid w:val="00537C62"/>
    <w:rsid w:val="00537CC5"/>
    <w:rsid w:val="00540147"/>
    <w:rsid w:val="0054016B"/>
    <w:rsid w:val="00540429"/>
    <w:rsid w:val="00540678"/>
    <w:rsid w:val="00540936"/>
    <w:rsid w:val="00540C6E"/>
    <w:rsid w:val="00540FE8"/>
    <w:rsid w:val="005415BE"/>
    <w:rsid w:val="00541FBC"/>
    <w:rsid w:val="005420FE"/>
    <w:rsid w:val="00542521"/>
    <w:rsid w:val="00542A3F"/>
    <w:rsid w:val="00542F03"/>
    <w:rsid w:val="0054317A"/>
    <w:rsid w:val="005431F0"/>
    <w:rsid w:val="005432EA"/>
    <w:rsid w:val="0054346F"/>
    <w:rsid w:val="00543562"/>
    <w:rsid w:val="0054358D"/>
    <w:rsid w:val="005438B0"/>
    <w:rsid w:val="00543A8E"/>
    <w:rsid w:val="0054415C"/>
    <w:rsid w:val="005446B7"/>
    <w:rsid w:val="00544FE4"/>
    <w:rsid w:val="005454AC"/>
    <w:rsid w:val="00545732"/>
    <w:rsid w:val="00545B75"/>
    <w:rsid w:val="00545D4D"/>
    <w:rsid w:val="005460B7"/>
    <w:rsid w:val="0054654D"/>
    <w:rsid w:val="005465C5"/>
    <w:rsid w:val="005466E4"/>
    <w:rsid w:val="00546886"/>
    <w:rsid w:val="00546970"/>
    <w:rsid w:val="00546B55"/>
    <w:rsid w:val="00546BA5"/>
    <w:rsid w:val="00546BE8"/>
    <w:rsid w:val="005476D6"/>
    <w:rsid w:val="005477B3"/>
    <w:rsid w:val="005479EC"/>
    <w:rsid w:val="00547D7D"/>
    <w:rsid w:val="00547FFA"/>
    <w:rsid w:val="005500BE"/>
    <w:rsid w:val="00550255"/>
    <w:rsid w:val="0055029A"/>
    <w:rsid w:val="00550791"/>
    <w:rsid w:val="00550895"/>
    <w:rsid w:val="00550E31"/>
    <w:rsid w:val="0055209A"/>
    <w:rsid w:val="00552270"/>
    <w:rsid w:val="00552359"/>
    <w:rsid w:val="00552571"/>
    <w:rsid w:val="0055292A"/>
    <w:rsid w:val="005529E3"/>
    <w:rsid w:val="00552A3E"/>
    <w:rsid w:val="00552D2F"/>
    <w:rsid w:val="00552E18"/>
    <w:rsid w:val="00553363"/>
    <w:rsid w:val="005534B8"/>
    <w:rsid w:val="00553525"/>
    <w:rsid w:val="00553554"/>
    <w:rsid w:val="00553787"/>
    <w:rsid w:val="005537B7"/>
    <w:rsid w:val="00553958"/>
    <w:rsid w:val="005539D4"/>
    <w:rsid w:val="00553A19"/>
    <w:rsid w:val="00553A69"/>
    <w:rsid w:val="00553BAA"/>
    <w:rsid w:val="00553BDE"/>
    <w:rsid w:val="0055466B"/>
    <w:rsid w:val="00554B70"/>
    <w:rsid w:val="00554E19"/>
    <w:rsid w:val="0055552B"/>
    <w:rsid w:val="00555C44"/>
    <w:rsid w:val="005564F3"/>
    <w:rsid w:val="005567FA"/>
    <w:rsid w:val="00556823"/>
    <w:rsid w:val="005569C9"/>
    <w:rsid w:val="00556B3C"/>
    <w:rsid w:val="00556D16"/>
    <w:rsid w:val="00556E24"/>
    <w:rsid w:val="00556F51"/>
    <w:rsid w:val="005570A0"/>
    <w:rsid w:val="00557368"/>
    <w:rsid w:val="00557CD4"/>
    <w:rsid w:val="00560638"/>
    <w:rsid w:val="00560912"/>
    <w:rsid w:val="00560992"/>
    <w:rsid w:val="005609B5"/>
    <w:rsid w:val="00560C2D"/>
    <w:rsid w:val="00560DBC"/>
    <w:rsid w:val="00560E04"/>
    <w:rsid w:val="00561147"/>
    <w:rsid w:val="0056121F"/>
    <w:rsid w:val="005617EE"/>
    <w:rsid w:val="00561B5F"/>
    <w:rsid w:val="00561C33"/>
    <w:rsid w:val="00561C90"/>
    <w:rsid w:val="00561ECB"/>
    <w:rsid w:val="0056216C"/>
    <w:rsid w:val="005623D1"/>
    <w:rsid w:val="00562AF3"/>
    <w:rsid w:val="00562BDB"/>
    <w:rsid w:val="00562DC5"/>
    <w:rsid w:val="00562EFB"/>
    <w:rsid w:val="0056310B"/>
    <w:rsid w:val="00563336"/>
    <w:rsid w:val="005638C3"/>
    <w:rsid w:val="00563BC0"/>
    <w:rsid w:val="00563BFD"/>
    <w:rsid w:val="00563C06"/>
    <w:rsid w:val="005640E1"/>
    <w:rsid w:val="0056435D"/>
    <w:rsid w:val="00564429"/>
    <w:rsid w:val="005645E1"/>
    <w:rsid w:val="005648F2"/>
    <w:rsid w:val="00564EE2"/>
    <w:rsid w:val="0056518F"/>
    <w:rsid w:val="00565335"/>
    <w:rsid w:val="005655C3"/>
    <w:rsid w:val="00565685"/>
    <w:rsid w:val="0056575D"/>
    <w:rsid w:val="00566695"/>
    <w:rsid w:val="005667AE"/>
    <w:rsid w:val="00566A26"/>
    <w:rsid w:val="00566DD0"/>
    <w:rsid w:val="005672E9"/>
    <w:rsid w:val="0056747A"/>
    <w:rsid w:val="00567F41"/>
    <w:rsid w:val="0057013A"/>
    <w:rsid w:val="005702B8"/>
    <w:rsid w:val="00570731"/>
    <w:rsid w:val="00570888"/>
    <w:rsid w:val="00570A3E"/>
    <w:rsid w:val="00570AAA"/>
    <w:rsid w:val="00570D4B"/>
    <w:rsid w:val="00570F10"/>
    <w:rsid w:val="00570FC5"/>
    <w:rsid w:val="0057140E"/>
    <w:rsid w:val="00571571"/>
    <w:rsid w:val="00571E69"/>
    <w:rsid w:val="00572161"/>
    <w:rsid w:val="00572505"/>
    <w:rsid w:val="00572962"/>
    <w:rsid w:val="00572C90"/>
    <w:rsid w:val="005735CE"/>
    <w:rsid w:val="00573728"/>
    <w:rsid w:val="00573976"/>
    <w:rsid w:val="005739D6"/>
    <w:rsid w:val="00573EDE"/>
    <w:rsid w:val="00573F50"/>
    <w:rsid w:val="0057409A"/>
    <w:rsid w:val="005748DF"/>
    <w:rsid w:val="00574EB2"/>
    <w:rsid w:val="00575079"/>
    <w:rsid w:val="00575119"/>
    <w:rsid w:val="005755B4"/>
    <w:rsid w:val="00575738"/>
    <w:rsid w:val="005759AF"/>
    <w:rsid w:val="00575C2C"/>
    <w:rsid w:val="00575DAA"/>
    <w:rsid w:val="00576171"/>
    <w:rsid w:val="005762BF"/>
    <w:rsid w:val="00576353"/>
    <w:rsid w:val="00576728"/>
    <w:rsid w:val="00576978"/>
    <w:rsid w:val="00576B52"/>
    <w:rsid w:val="00576BE6"/>
    <w:rsid w:val="00576E0C"/>
    <w:rsid w:val="00577074"/>
    <w:rsid w:val="005771E3"/>
    <w:rsid w:val="00577375"/>
    <w:rsid w:val="0057762D"/>
    <w:rsid w:val="0057790B"/>
    <w:rsid w:val="00577995"/>
    <w:rsid w:val="00577DD0"/>
    <w:rsid w:val="0058006D"/>
    <w:rsid w:val="005800C0"/>
    <w:rsid w:val="00580367"/>
    <w:rsid w:val="00580B84"/>
    <w:rsid w:val="00580E28"/>
    <w:rsid w:val="00580E9F"/>
    <w:rsid w:val="0058111A"/>
    <w:rsid w:val="005813FE"/>
    <w:rsid w:val="0058163F"/>
    <w:rsid w:val="005817A3"/>
    <w:rsid w:val="0058184C"/>
    <w:rsid w:val="00581A98"/>
    <w:rsid w:val="00581E62"/>
    <w:rsid w:val="005821CE"/>
    <w:rsid w:val="00582605"/>
    <w:rsid w:val="00582809"/>
    <w:rsid w:val="005828DF"/>
    <w:rsid w:val="00582D18"/>
    <w:rsid w:val="00582E57"/>
    <w:rsid w:val="00582F0A"/>
    <w:rsid w:val="00583140"/>
    <w:rsid w:val="0058342A"/>
    <w:rsid w:val="00583561"/>
    <w:rsid w:val="00583AE7"/>
    <w:rsid w:val="00583F5C"/>
    <w:rsid w:val="00584114"/>
    <w:rsid w:val="00584357"/>
    <w:rsid w:val="005843F1"/>
    <w:rsid w:val="0058445E"/>
    <w:rsid w:val="00584508"/>
    <w:rsid w:val="005846FF"/>
    <w:rsid w:val="00584789"/>
    <w:rsid w:val="005848DA"/>
    <w:rsid w:val="00584BC9"/>
    <w:rsid w:val="0058514C"/>
    <w:rsid w:val="0058588E"/>
    <w:rsid w:val="00585A1A"/>
    <w:rsid w:val="00585F1F"/>
    <w:rsid w:val="00586163"/>
    <w:rsid w:val="00586BDD"/>
    <w:rsid w:val="00586CFA"/>
    <w:rsid w:val="005878EF"/>
    <w:rsid w:val="0058790A"/>
    <w:rsid w:val="0058798C"/>
    <w:rsid w:val="00587C49"/>
    <w:rsid w:val="00587DB6"/>
    <w:rsid w:val="005900FA"/>
    <w:rsid w:val="00590902"/>
    <w:rsid w:val="00590E77"/>
    <w:rsid w:val="00590EBE"/>
    <w:rsid w:val="00591006"/>
    <w:rsid w:val="00591781"/>
    <w:rsid w:val="00591B2F"/>
    <w:rsid w:val="00591C90"/>
    <w:rsid w:val="005923A9"/>
    <w:rsid w:val="005923DF"/>
    <w:rsid w:val="00592DCB"/>
    <w:rsid w:val="00593068"/>
    <w:rsid w:val="005933A6"/>
    <w:rsid w:val="005933DA"/>
    <w:rsid w:val="00593594"/>
    <w:rsid w:val="005935A4"/>
    <w:rsid w:val="00593A8F"/>
    <w:rsid w:val="00593AEE"/>
    <w:rsid w:val="0059434F"/>
    <w:rsid w:val="00594758"/>
    <w:rsid w:val="005948C2"/>
    <w:rsid w:val="005949C6"/>
    <w:rsid w:val="00594C6F"/>
    <w:rsid w:val="00594E89"/>
    <w:rsid w:val="00594EC8"/>
    <w:rsid w:val="00594F71"/>
    <w:rsid w:val="005956A9"/>
    <w:rsid w:val="005956F3"/>
    <w:rsid w:val="00595DCA"/>
    <w:rsid w:val="00595FB3"/>
    <w:rsid w:val="005965E4"/>
    <w:rsid w:val="00596764"/>
    <w:rsid w:val="005969F0"/>
    <w:rsid w:val="0059712F"/>
    <w:rsid w:val="00597392"/>
    <w:rsid w:val="0059779B"/>
    <w:rsid w:val="00597C0E"/>
    <w:rsid w:val="00597D3C"/>
    <w:rsid w:val="005A0171"/>
    <w:rsid w:val="005A020B"/>
    <w:rsid w:val="005A02E1"/>
    <w:rsid w:val="005A082D"/>
    <w:rsid w:val="005A0DC8"/>
    <w:rsid w:val="005A101B"/>
    <w:rsid w:val="005A1284"/>
    <w:rsid w:val="005A1567"/>
    <w:rsid w:val="005A15D8"/>
    <w:rsid w:val="005A16CB"/>
    <w:rsid w:val="005A1A50"/>
    <w:rsid w:val="005A1AE6"/>
    <w:rsid w:val="005A1C9D"/>
    <w:rsid w:val="005A209A"/>
    <w:rsid w:val="005A2234"/>
    <w:rsid w:val="005A2278"/>
    <w:rsid w:val="005A249F"/>
    <w:rsid w:val="005A266A"/>
    <w:rsid w:val="005A2A95"/>
    <w:rsid w:val="005A308C"/>
    <w:rsid w:val="005A363A"/>
    <w:rsid w:val="005A3967"/>
    <w:rsid w:val="005A3B53"/>
    <w:rsid w:val="005A3D8F"/>
    <w:rsid w:val="005A4302"/>
    <w:rsid w:val="005A46B6"/>
    <w:rsid w:val="005A4C63"/>
    <w:rsid w:val="005A4EA0"/>
    <w:rsid w:val="005A5011"/>
    <w:rsid w:val="005A5420"/>
    <w:rsid w:val="005A583D"/>
    <w:rsid w:val="005A58E9"/>
    <w:rsid w:val="005A5FCF"/>
    <w:rsid w:val="005A6194"/>
    <w:rsid w:val="005A662D"/>
    <w:rsid w:val="005A6D6C"/>
    <w:rsid w:val="005A74BF"/>
    <w:rsid w:val="005A761F"/>
    <w:rsid w:val="005A7BCE"/>
    <w:rsid w:val="005B0804"/>
    <w:rsid w:val="005B0B84"/>
    <w:rsid w:val="005B0C0D"/>
    <w:rsid w:val="005B0C7F"/>
    <w:rsid w:val="005B0F11"/>
    <w:rsid w:val="005B0FCA"/>
    <w:rsid w:val="005B102E"/>
    <w:rsid w:val="005B10DB"/>
    <w:rsid w:val="005B11C0"/>
    <w:rsid w:val="005B1409"/>
    <w:rsid w:val="005B1BC4"/>
    <w:rsid w:val="005B1D0F"/>
    <w:rsid w:val="005B1D51"/>
    <w:rsid w:val="005B1E54"/>
    <w:rsid w:val="005B1F1B"/>
    <w:rsid w:val="005B22CD"/>
    <w:rsid w:val="005B33D8"/>
    <w:rsid w:val="005B35D7"/>
    <w:rsid w:val="005B374E"/>
    <w:rsid w:val="005B392A"/>
    <w:rsid w:val="005B3AA3"/>
    <w:rsid w:val="005B3AAB"/>
    <w:rsid w:val="005B3B35"/>
    <w:rsid w:val="005B3BFB"/>
    <w:rsid w:val="005B405C"/>
    <w:rsid w:val="005B40AF"/>
    <w:rsid w:val="005B4644"/>
    <w:rsid w:val="005B47BE"/>
    <w:rsid w:val="005B5890"/>
    <w:rsid w:val="005B5F52"/>
    <w:rsid w:val="005B60A9"/>
    <w:rsid w:val="005B6334"/>
    <w:rsid w:val="005B6412"/>
    <w:rsid w:val="005B66E2"/>
    <w:rsid w:val="005B6C94"/>
    <w:rsid w:val="005B6F83"/>
    <w:rsid w:val="005B7333"/>
    <w:rsid w:val="005B7B92"/>
    <w:rsid w:val="005B7C9D"/>
    <w:rsid w:val="005C01E0"/>
    <w:rsid w:val="005C037B"/>
    <w:rsid w:val="005C0561"/>
    <w:rsid w:val="005C0D8A"/>
    <w:rsid w:val="005C14D0"/>
    <w:rsid w:val="005C164A"/>
    <w:rsid w:val="005C1828"/>
    <w:rsid w:val="005C1C14"/>
    <w:rsid w:val="005C21C9"/>
    <w:rsid w:val="005C2260"/>
    <w:rsid w:val="005C237C"/>
    <w:rsid w:val="005C2459"/>
    <w:rsid w:val="005C24FE"/>
    <w:rsid w:val="005C2D68"/>
    <w:rsid w:val="005C2DD4"/>
    <w:rsid w:val="005C338B"/>
    <w:rsid w:val="005C356D"/>
    <w:rsid w:val="005C3874"/>
    <w:rsid w:val="005C42DF"/>
    <w:rsid w:val="005C4495"/>
    <w:rsid w:val="005C44D1"/>
    <w:rsid w:val="005C4718"/>
    <w:rsid w:val="005C4B09"/>
    <w:rsid w:val="005C4B8D"/>
    <w:rsid w:val="005C4D8E"/>
    <w:rsid w:val="005C4E2B"/>
    <w:rsid w:val="005C50D9"/>
    <w:rsid w:val="005C5ACD"/>
    <w:rsid w:val="005C5B5A"/>
    <w:rsid w:val="005C5B5E"/>
    <w:rsid w:val="005C5D33"/>
    <w:rsid w:val="005C6632"/>
    <w:rsid w:val="005C6B61"/>
    <w:rsid w:val="005C6CFE"/>
    <w:rsid w:val="005C6FE9"/>
    <w:rsid w:val="005C70F3"/>
    <w:rsid w:val="005C74FB"/>
    <w:rsid w:val="005C7697"/>
    <w:rsid w:val="005C76C1"/>
    <w:rsid w:val="005C7D3E"/>
    <w:rsid w:val="005C7D6F"/>
    <w:rsid w:val="005C7F09"/>
    <w:rsid w:val="005D0075"/>
    <w:rsid w:val="005D00F1"/>
    <w:rsid w:val="005D00F6"/>
    <w:rsid w:val="005D0365"/>
    <w:rsid w:val="005D0569"/>
    <w:rsid w:val="005D064A"/>
    <w:rsid w:val="005D067D"/>
    <w:rsid w:val="005D06F5"/>
    <w:rsid w:val="005D07F9"/>
    <w:rsid w:val="005D0A1E"/>
    <w:rsid w:val="005D0A70"/>
    <w:rsid w:val="005D0FEC"/>
    <w:rsid w:val="005D1029"/>
    <w:rsid w:val="005D10C3"/>
    <w:rsid w:val="005D10DD"/>
    <w:rsid w:val="005D1602"/>
    <w:rsid w:val="005D18E2"/>
    <w:rsid w:val="005D1A1E"/>
    <w:rsid w:val="005D25AB"/>
    <w:rsid w:val="005D268E"/>
    <w:rsid w:val="005D28B8"/>
    <w:rsid w:val="005D2967"/>
    <w:rsid w:val="005D2B38"/>
    <w:rsid w:val="005D2F36"/>
    <w:rsid w:val="005D30DE"/>
    <w:rsid w:val="005D32FF"/>
    <w:rsid w:val="005D33CE"/>
    <w:rsid w:val="005D3A07"/>
    <w:rsid w:val="005D40D5"/>
    <w:rsid w:val="005D452F"/>
    <w:rsid w:val="005D478F"/>
    <w:rsid w:val="005D4CC7"/>
    <w:rsid w:val="005D51DC"/>
    <w:rsid w:val="005D53FF"/>
    <w:rsid w:val="005D58D5"/>
    <w:rsid w:val="005D5BB2"/>
    <w:rsid w:val="005D5FB7"/>
    <w:rsid w:val="005D5FDF"/>
    <w:rsid w:val="005D61D4"/>
    <w:rsid w:val="005D628D"/>
    <w:rsid w:val="005D671B"/>
    <w:rsid w:val="005D68A9"/>
    <w:rsid w:val="005D6A4B"/>
    <w:rsid w:val="005D6BC7"/>
    <w:rsid w:val="005D6CCE"/>
    <w:rsid w:val="005D6FC3"/>
    <w:rsid w:val="005D70CB"/>
    <w:rsid w:val="005D73EE"/>
    <w:rsid w:val="005D74F5"/>
    <w:rsid w:val="005D7505"/>
    <w:rsid w:val="005D7525"/>
    <w:rsid w:val="005D7779"/>
    <w:rsid w:val="005D7BF6"/>
    <w:rsid w:val="005D7D66"/>
    <w:rsid w:val="005E0F4E"/>
    <w:rsid w:val="005E1108"/>
    <w:rsid w:val="005E1310"/>
    <w:rsid w:val="005E13C8"/>
    <w:rsid w:val="005E1755"/>
    <w:rsid w:val="005E1AD3"/>
    <w:rsid w:val="005E23A6"/>
    <w:rsid w:val="005E23D5"/>
    <w:rsid w:val="005E2671"/>
    <w:rsid w:val="005E27C9"/>
    <w:rsid w:val="005E2806"/>
    <w:rsid w:val="005E385F"/>
    <w:rsid w:val="005E3B1B"/>
    <w:rsid w:val="005E3B8B"/>
    <w:rsid w:val="005E3CAB"/>
    <w:rsid w:val="005E3E1D"/>
    <w:rsid w:val="005E40AF"/>
    <w:rsid w:val="005E41B3"/>
    <w:rsid w:val="005E425A"/>
    <w:rsid w:val="005E4964"/>
    <w:rsid w:val="005E4E96"/>
    <w:rsid w:val="005E4E9C"/>
    <w:rsid w:val="005E5462"/>
    <w:rsid w:val="005E546B"/>
    <w:rsid w:val="005E5614"/>
    <w:rsid w:val="005E56E7"/>
    <w:rsid w:val="005E57B9"/>
    <w:rsid w:val="005E59E7"/>
    <w:rsid w:val="005E5A48"/>
    <w:rsid w:val="005E5B3D"/>
    <w:rsid w:val="005E5B81"/>
    <w:rsid w:val="005E5E20"/>
    <w:rsid w:val="005E6008"/>
    <w:rsid w:val="005E6446"/>
    <w:rsid w:val="005E673A"/>
    <w:rsid w:val="005E6B96"/>
    <w:rsid w:val="005E6C3A"/>
    <w:rsid w:val="005E6C9A"/>
    <w:rsid w:val="005E6E69"/>
    <w:rsid w:val="005E7C27"/>
    <w:rsid w:val="005E7D1E"/>
    <w:rsid w:val="005F003C"/>
    <w:rsid w:val="005F042B"/>
    <w:rsid w:val="005F05A8"/>
    <w:rsid w:val="005F0C1D"/>
    <w:rsid w:val="005F1449"/>
    <w:rsid w:val="005F1BEC"/>
    <w:rsid w:val="005F1C24"/>
    <w:rsid w:val="005F22ED"/>
    <w:rsid w:val="005F23CF"/>
    <w:rsid w:val="005F2594"/>
    <w:rsid w:val="005F2AF7"/>
    <w:rsid w:val="005F2B09"/>
    <w:rsid w:val="005F2C02"/>
    <w:rsid w:val="005F2CB1"/>
    <w:rsid w:val="005F3025"/>
    <w:rsid w:val="005F33EC"/>
    <w:rsid w:val="005F3CF9"/>
    <w:rsid w:val="005F41A3"/>
    <w:rsid w:val="005F42EB"/>
    <w:rsid w:val="005F43E4"/>
    <w:rsid w:val="005F4444"/>
    <w:rsid w:val="005F4620"/>
    <w:rsid w:val="005F466D"/>
    <w:rsid w:val="005F4A97"/>
    <w:rsid w:val="005F52F7"/>
    <w:rsid w:val="005F5DBD"/>
    <w:rsid w:val="005F5ED8"/>
    <w:rsid w:val="005F5FAD"/>
    <w:rsid w:val="005F6081"/>
    <w:rsid w:val="005F618C"/>
    <w:rsid w:val="005F662F"/>
    <w:rsid w:val="005F68FC"/>
    <w:rsid w:val="005F6B64"/>
    <w:rsid w:val="005F6D7A"/>
    <w:rsid w:val="005F70B4"/>
    <w:rsid w:val="005F70BD"/>
    <w:rsid w:val="005F7993"/>
    <w:rsid w:val="005F7EDB"/>
    <w:rsid w:val="00600272"/>
    <w:rsid w:val="0060036F"/>
    <w:rsid w:val="00600A0E"/>
    <w:rsid w:val="00600AC8"/>
    <w:rsid w:val="00600AD3"/>
    <w:rsid w:val="00601363"/>
    <w:rsid w:val="00601378"/>
    <w:rsid w:val="00601644"/>
    <w:rsid w:val="0060189F"/>
    <w:rsid w:val="006018C1"/>
    <w:rsid w:val="00601A00"/>
    <w:rsid w:val="00601A9D"/>
    <w:rsid w:val="00601ABD"/>
    <w:rsid w:val="00601C08"/>
    <w:rsid w:val="00601D07"/>
    <w:rsid w:val="00601E0D"/>
    <w:rsid w:val="0060212E"/>
    <w:rsid w:val="0060224B"/>
    <w:rsid w:val="00602780"/>
    <w:rsid w:val="00602827"/>
    <w:rsid w:val="0060283C"/>
    <w:rsid w:val="00602AFE"/>
    <w:rsid w:val="00602B50"/>
    <w:rsid w:val="00602B72"/>
    <w:rsid w:val="00602F3A"/>
    <w:rsid w:val="0060386D"/>
    <w:rsid w:val="00603FE5"/>
    <w:rsid w:val="00604357"/>
    <w:rsid w:val="006046B7"/>
    <w:rsid w:val="00604CD6"/>
    <w:rsid w:val="00604DBA"/>
    <w:rsid w:val="00604F14"/>
    <w:rsid w:val="00604F26"/>
    <w:rsid w:val="00605145"/>
    <w:rsid w:val="0060515E"/>
    <w:rsid w:val="006057F8"/>
    <w:rsid w:val="00606456"/>
    <w:rsid w:val="006065D8"/>
    <w:rsid w:val="006069A2"/>
    <w:rsid w:val="00606C1F"/>
    <w:rsid w:val="00607086"/>
    <w:rsid w:val="006070C2"/>
    <w:rsid w:val="006072C2"/>
    <w:rsid w:val="006073F1"/>
    <w:rsid w:val="006074A7"/>
    <w:rsid w:val="0061048F"/>
    <w:rsid w:val="0061071D"/>
    <w:rsid w:val="006108E6"/>
    <w:rsid w:val="006115ED"/>
    <w:rsid w:val="00611AF2"/>
    <w:rsid w:val="00611B83"/>
    <w:rsid w:val="00611D3F"/>
    <w:rsid w:val="006124E7"/>
    <w:rsid w:val="00612C96"/>
    <w:rsid w:val="00613207"/>
    <w:rsid w:val="00613257"/>
    <w:rsid w:val="006133B0"/>
    <w:rsid w:val="006135CE"/>
    <w:rsid w:val="00613B3A"/>
    <w:rsid w:val="00613D21"/>
    <w:rsid w:val="00613D50"/>
    <w:rsid w:val="00613F4E"/>
    <w:rsid w:val="006140A0"/>
    <w:rsid w:val="006142F8"/>
    <w:rsid w:val="006144EB"/>
    <w:rsid w:val="00614909"/>
    <w:rsid w:val="0061512B"/>
    <w:rsid w:val="00615592"/>
    <w:rsid w:val="006156A8"/>
    <w:rsid w:val="00615715"/>
    <w:rsid w:val="00615BFD"/>
    <w:rsid w:val="00615D4B"/>
    <w:rsid w:val="00615E85"/>
    <w:rsid w:val="00615F8B"/>
    <w:rsid w:val="00615FBD"/>
    <w:rsid w:val="006164D0"/>
    <w:rsid w:val="006166A3"/>
    <w:rsid w:val="00616A95"/>
    <w:rsid w:val="006173BA"/>
    <w:rsid w:val="006178F2"/>
    <w:rsid w:val="00617D13"/>
    <w:rsid w:val="00620003"/>
    <w:rsid w:val="006203A0"/>
    <w:rsid w:val="006204AA"/>
    <w:rsid w:val="00620545"/>
    <w:rsid w:val="0062087E"/>
    <w:rsid w:val="00620A71"/>
    <w:rsid w:val="00620D43"/>
    <w:rsid w:val="00620D80"/>
    <w:rsid w:val="00620E69"/>
    <w:rsid w:val="00620F15"/>
    <w:rsid w:val="00621134"/>
    <w:rsid w:val="00621390"/>
    <w:rsid w:val="00621684"/>
    <w:rsid w:val="00622127"/>
    <w:rsid w:val="00622B21"/>
    <w:rsid w:val="006234A6"/>
    <w:rsid w:val="0062367C"/>
    <w:rsid w:val="00623984"/>
    <w:rsid w:val="00623A10"/>
    <w:rsid w:val="00624465"/>
    <w:rsid w:val="00624605"/>
    <w:rsid w:val="0062464D"/>
    <w:rsid w:val="0062466D"/>
    <w:rsid w:val="00624967"/>
    <w:rsid w:val="00624A6B"/>
    <w:rsid w:val="00624EEA"/>
    <w:rsid w:val="00624EEF"/>
    <w:rsid w:val="00625135"/>
    <w:rsid w:val="006251A4"/>
    <w:rsid w:val="00626091"/>
    <w:rsid w:val="00626127"/>
    <w:rsid w:val="00626537"/>
    <w:rsid w:val="006268FA"/>
    <w:rsid w:val="006269CD"/>
    <w:rsid w:val="00626B61"/>
    <w:rsid w:val="00626B74"/>
    <w:rsid w:val="0062758A"/>
    <w:rsid w:val="006276FA"/>
    <w:rsid w:val="00627C69"/>
    <w:rsid w:val="00627E9D"/>
    <w:rsid w:val="00630001"/>
    <w:rsid w:val="0063001B"/>
    <w:rsid w:val="00630386"/>
    <w:rsid w:val="006305C0"/>
    <w:rsid w:val="006305FD"/>
    <w:rsid w:val="00631036"/>
    <w:rsid w:val="00631133"/>
    <w:rsid w:val="006311B3"/>
    <w:rsid w:val="006311C1"/>
    <w:rsid w:val="006313AA"/>
    <w:rsid w:val="006316E0"/>
    <w:rsid w:val="00631768"/>
    <w:rsid w:val="006317E9"/>
    <w:rsid w:val="00631804"/>
    <w:rsid w:val="00631A77"/>
    <w:rsid w:val="00631C3D"/>
    <w:rsid w:val="006322D8"/>
    <w:rsid w:val="0063259F"/>
    <w:rsid w:val="0063270F"/>
    <w:rsid w:val="0063284C"/>
    <w:rsid w:val="00632940"/>
    <w:rsid w:val="00632AEB"/>
    <w:rsid w:val="00632F9E"/>
    <w:rsid w:val="00633434"/>
    <w:rsid w:val="0063356C"/>
    <w:rsid w:val="006335EA"/>
    <w:rsid w:val="00633E38"/>
    <w:rsid w:val="006340BB"/>
    <w:rsid w:val="0063429B"/>
    <w:rsid w:val="00634451"/>
    <w:rsid w:val="0063447D"/>
    <w:rsid w:val="006344D8"/>
    <w:rsid w:val="006347ED"/>
    <w:rsid w:val="00634A4C"/>
    <w:rsid w:val="00635D5F"/>
    <w:rsid w:val="00635DC9"/>
    <w:rsid w:val="00636398"/>
    <w:rsid w:val="0063643F"/>
    <w:rsid w:val="006368D3"/>
    <w:rsid w:val="006372C2"/>
    <w:rsid w:val="006373B7"/>
    <w:rsid w:val="00637438"/>
    <w:rsid w:val="0063749D"/>
    <w:rsid w:val="00637546"/>
    <w:rsid w:val="006377EC"/>
    <w:rsid w:val="00637AEE"/>
    <w:rsid w:val="00637C4B"/>
    <w:rsid w:val="006408B6"/>
    <w:rsid w:val="00640913"/>
    <w:rsid w:val="00640BD5"/>
    <w:rsid w:val="00640C9B"/>
    <w:rsid w:val="0064116E"/>
    <w:rsid w:val="006412E0"/>
    <w:rsid w:val="0064151F"/>
    <w:rsid w:val="00641533"/>
    <w:rsid w:val="006418DB"/>
    <w:rsid w:val="00641B49"/>
    <w:rsid w:val="00641CCE"/>
    <w:rsid w:val="00641F73"/>
    <w:rsid w:val="00641FBD"/>
    <w:rsid w:val="00642020"/>
    <w:rsid w:val="0064208D"/>
    <w:rsid w:val="006423FA"/>
    <w:rsid w:val="006429BF"/>
    <w:rsid w:val="00642F97"/>
    <w:rsid w:val="00642FAA"/>
    <w:rsid w:val="00642FDA"/>
    <w:rsid w:val="00643475"/>
    <w:rsid w:val="0064396A"/>
    <w:rsid w:val="00643990"/>
    <w:rsid w:val="00643BBD"/>
    <w:rsid w:val="00643E6D"/>
    <w:rsid w:val="00643F7F"/>
    <w:rsid w:val="006444D2"/>
    <w:rsid w:val="00644A1C"/>
    <w:rsid w:val="00644D16"/>
    <w:rsid w:val="0064556B"/>
    <w:rsid w:val="006457C5"/>
    <w:rsid w:val="006458CA"/>
    <w:rsid w:val="00645920"/>
    <w:rsid w:val="00646128"/>
    <w:rsid w:val="0064624E"/>
    <w:rsid w:val="006463D4"/>
    <w:rsid w:val="00646411"/>
    <w:rsid w:val="00646860"/>
    <w:rsid w:val="00646EDB"/>
    <w:rsid w:val="00646FD3"/>
    <w:rsid w:val="006471F4"/>
    <w:rsid w:val="00647CCF"/>
    <w:rsid w:val="00647D23"/>
    <w:rsid w:val="0065026C"/>
    <w:rsid w:val="0065069C"/>
    <w:rsid w:val="00650907"/>
    <w:rsid w:val="00650AB9"/>
    <w:rsid w:val="00650B82"/>
    <w:rsid w:val="0065105B"/>
    <w:rsid w:val="006511DA"/>
    <w:rsid w:val="00651490"/>
    <w:rsid w:val="006515A5"/>
    <w:rsid w:val="00651604"/>
    <w:rsid w:val="006516D6"/>
    <w:rsid w:val="00651B56"/>
    <w:rsid w:val="00651E67"/>
    <w:rsid w:val="00651F04"/>
    <w:rsid w:val="00652442"/>
    <w:rsid w:val="00652819"/>
    <w:rsid w:val="0065293C"/>
    <w:rsid w:val="00653063"/>
    <w:rsid w:val="0065380E"/>
    <w:rsid w:val="00653AB1"/>
    <w:rsid w:val="00653D8C"/>
    <w:rsid w:val="00653F82"/>
    <w:rsid w:val="0065450B"/>
    <w:rsid w:val="006547A6"/>
    <w:rsid w:val="00654A30"/>
    <w:rsid w:val="0065567E"/>
    <w:rsid w:val="00655715"/>
    <w:rsid w:val="00655733"/>
    <w:rsid w:val="00655ACD"/>
    <w:rsid w:val="00655C8A"/>
    <w:rsid w:val="0065626E"/>
    <w:rsid w:val="00656605"/>
    <w:rsid w:val="0065665A"/>
    <w:rsid w:val="00656A92"/>
    <w:rsid w:val="00656AB4"/>
    <w:rsid w:val="00656DDE"/>
    <w:rsid w:val="00656DFC"/>
    <w:rsid w:val="00656E0C"/>
    <w:rsid w:val="0065705B"/>
    <w:rsid w:val="006575C7"/>
    <w:rsid w:val="006578AE"/>
    <w:rsid w:val="00657F4B"/>
    <w:rsid w:val="0066011D"/>
    <w:rsid w:val="006607C0"/>
    <w:rsid w:val="00660803"/>
    <w:rsid w:val="00660E8E"/>
    <w:rsid w:val="006613A6"/>
    <w:rsid w:val="006614EC"/>
    <w:rsid w:val="00661D76"/>
    <w:rsid w:val="00662102"/>
    <w:rsid w:val="006627A2"/>
    <w:rsid w:val="006628E9"/>
    <w:rsid w:val="00662EFB"/>
    <w:rsid w:val="00663137"/>
    <w:rsid w:val="006634E6"/>
    <w:rsid w:val="0066359C"/>
    <w:rsid w:val="006635EC"/>
    <w:rsid w:val="00663AEA"/>
    <w:rsid w:val="00663F2D"/>
    <w:rsid w:val="00663FCE"/>
    <w:rsid w:val="006640B2"/>
    <w:rsid w:val="00664975"/>
    <w:rsid w:val="00664A13"/>
    <w:rsid w:val="00664C57"/>
    <w:rsid w:val="0066532E"/>
    <w:rsid w:val="006655EE"/>
    <w:rsid w:val="0066564A"/>
    <w:rsid w:val="006660FC"/>
    <w:rsid w:val="00666196"/>
    <w:rsid w:val="00666262"/>
    <w:rsid w:val="006664CD"/>
    <w:rsid w:val="006664F6"/>
    <w:rsid w:val="00666508"/>
    <w:rsid w:val="00666596"/>
    <w:rsid w:val="00666B14"/>
    <w:rsid w:val="00666BED"/>
    <w:rsid w:val="006672D6"/>
    <w:rsid w:val="006675B7"/>
    <w:rsid w:val="00667D9A"/>
    <w:rsid w:val="00667EE7"/>
    <w:rsid w:val="00670152"/>
    <w:rsid w:val="00670450"/>
    <w:rsid w:val="0067075F"/>
    <w:rsid w:val="00670872"/>
    <w:rsid w:val="00670922"/>
    <w:rsid w:val="00670AFF"/>
    <w:rsid w:val="00670B08"/>
    <w:rsid w:val="00670BE1"/>
    <w:rsid w:val="00670D7D"/>
    <w:rsid w:val="00671857"/>
    <w:rsid w:val="00671ABA"/>
    <w:rsid w:val="00671C49"/>
    <w:rsid w:val="0067218F"/>
    <w:rsid w:val="00672240"/>
    <w:rsid w:val="0067231E"/>
    <w:rsid w:val="006727B3"/>
    <w:rsid w:val="00672B9B"/>
    <w:rsid w:val="00672F9F"/>
    <w:rsid w:val="00673C0F"/>
    <w:rsid w:val="00673C3E"/>
    <w:rsid w:val="00673F54"/>
    <w:rsid w:val="006741F2"/>
    <w:rsid w:val="00674B07"/>
    <w:rsid w:val="00674CC3"/>
    <w:rsid w:val="0067507C"/>
    <w:rsid w:val="006753D6"/>
    <w:rsid w:val="0067571F"/>
    <w:rsid w:val="00675C6C"/>
    <w:rsid w:val="00675C72"/>
    <w:rsid w:val="00675D0C"/>
    <w:rsid w:val="00676132"/>
    <w:rsid w:val="006766C9"/>
    <w:rsid w:val="00676CF2"/>
    <w:rsid w:val="00676F7C"/>
    <w:rsid w:val="00677146"/>
    <w:rsid w:val="00677158"/>
    <w:rsid w:val="006771F9"/>
    <w:rsid w:val="006775FB"/>
    <w:rsid w:val="006776D7"/>
    <w:rsid w:val="006778A6"/>
    <w:rsid w:val="00677DB6"/>
    <w:rsid w:val="006800E8"/>
    <w:rsid w:val="0068029F"/>
    <w:rsid w:val="0068030D"/>
    <w:rsid w:val="0068058F"/>
    <w:rsid w:val="006805AC"/>
    <w:rsid w:val="006806B6"/>
    <w:rsid w:val="00680A69"/>
    <w:rsid w:val="00680D3C"/>
    <w:rsid w:val="00681003"/>
    <w:rsid w:val="00681262"/>
    <w:rsid w:val="00681332"/>
    <w:rsid w:val="00681354"/>
    <w:rsid w:val="0068142E"/>
    <w:rsid w:val="006815F0"/>
    <w:rsid w:val="00681634"/>
    <w:rsid w:val="006817C9"/>
    <w:rsid w:val="00681BD5"/>
    <w:rsid w:val="006825B2"/>
    <w:rsid w:val="00682706"/>
    <w:rsid w:val="00682948"/>
    <w:rsid w:val="0068322E"/>
    <w:rsid w:val="0068325B"/>
    <w:rsid w:val="0068338B"/>
    <w:rsid w:val="006835B4"/>
    <w:rsid w:val="00683C04"/>
    <w:rsid w:val="00683C3A"/>
    <w:rsid w:val="00683ECE"/>
    <w:rsid w:val="006840C9"/>
    <w:rsid w:val="006841B6"/>
    <w:rsid w:val="006841D2"/>
    <w:rsid w:val="006842B7"/>
    <w:rsid w:val="006847A4"/>
    <w:rsid w:val="00684B4E"/>
    <w:rsid w:val="0068509D"/>
    <w:rsid w:val="00685679"/>
    <w:rsid w:val="0068583B"/>
    <w:rsid w:val="00685AE1"/>
    <w:rsid w:val="00685B27"/>
    <w:rsid w:val="00685E7E"/>
    <w:rsid w:val="00685FE5"/>
    <w:rsid w:val="0068605C"/>
    <w:rsid w:val="0068618D"/>
    <w:rsid w:val="00686607"/>
    <w:rsid w:val="00686B72"/>
    <w:rsid w:val="00686C41"/>
    <w:rsid w:val="00686E65"/>
    <w:rsid w:val="00686EB0"/>
    <w:rsid w:val="0068745E"/>
    <w:rsid w:val="006876A9"/>
    <w:rsid w:val="00687A50"/>
    <w:rsid w:val="00687C1A"/>
    <w:rsid w:val="00687CD0"/>
    <w:rsid w:val="0069080D"/>
    <w:rsid w:val="00690862"/>
    <w:rsid w:val="00690868"/>
    <w:rsid w:val="00690B1B"/>
    <w:rsid w:val="006910A8"/>
    <w:rsid w:val="0069176E"/>
    <w:rsid w:val="0069225E"/>
    <w:rsid w:val="00692349"/>
    <w:rsid w:val="00692503"/>
    <w:rsid w:val="006925EB"/>
    <w:rsid w:val="006927ED"/>
    <w:rsid w:val="0069289D"/>
    <w:rsid w:val="00692952"/>
    <w:rsid w:val="00692989"/>
    <w:rsid w:val="00692C23"/>
    <w:rsid w:val="00693432"/>
    <w:rsid w:val="00693A4A"/>
    <w:rsid w:val="00693BAE"/>
    <w:rsid w:val="00693C1B"/>
    <w:rsid w:val="00693D78"/>
    <w:rsid w:val="00693E13"/>
    <w:rsid w:val="00693FEA"/>
    <w:rsid w:val="00694070"/>
    <w:rsid w:val="0069413C"/>
    <w:rsid w:val="00694226"/>
    <w:rsid w:val="006942B3"/>
    <w:rsid w:val="006942E5"/>
    <w:rsid w:val="0069473B"/>
    <w:rsid w:val="00694C29"/>
    <w:rsid w:val="00694FB1"/>
    <w:rsid w:val="00695113"/>
    <w:rsid w:val="00695389"/>
    <w:rsid w:val="006953E0"/>
    <w:rsid w:val="00695890"/>
    <w:rsid w:val="00695DCE"/>
    <w:rsid w:val="00695FBC"/>
    <w:rsid w:val="00695FC2"/>
    <w:rsid w:val="00696159"/>
    <w:rsid w:val="00696869"/>
    <w:rsid w:val="00696949"/>
    <w:rsid w:val="00697052"/>
    <w:rsid w:val="00697C49"/>
    <w:rsid w:val="00697C59"/>
    <w:rsid w:val="006A004E"/>
    <w:rsid w:val="006A00D5"/>
    <w:rsid w:val="006A00FE"/>
    <w:rsid w:val="006A0179"/>
    <w:rsid w:val="006A03F4"/>
    <w:rsid w:val="006A05F3"/>
    <w:rsid w:val="006A0941"/>
    <w:rsid w:val="006A09D4"/>
    <w:rsid w:val="006A0F63"/>
    <w:rsid w:val="006A13AA"/>
    <w:rsid w:val="006A14EA"/>
    <w:rsid w:val="006A1591"/>
    <w:rsid w:val="006A1720"/>
    <w:rsid w:val="006A1CC3"/>
    <w:rsid w:val="006A1DD8"/>
    <w:rsid w:val="006A1E33"/>
    <w:rsid w:val="006A20CE"/>
    <w:rsid w:val="006A24C5"/>
    <w:rsid w:val="006A2CB7"/>
    <w:rsid w:val="006A30AA"/>
    <w:rsid w:val="006A3497"/>
    <w:rsid w:val="006A35CE"/>
    <w:rsid w:val="006A3AE7"/>
    <w:rsid w:val="006A3D54"/>
    <w:rsid w:val="006A3FC3"/>
    <w:rsid w:val="006A3FFE"/>
    <w:rsid w:val="006A46FB"/>
    <w:rsid w:val="006A475D"/>
    <w:rsid w:val="006A4E90"/>
    <w:rsid w:val="006A4FE7"/>
    <w:rsid w:val="006A51F3"/>
    <w:rsid w:val="006A5C96"/>
    <w:rsid w:val="006A5E28"/>
    <w:rsid w:val="006A6024"/>
    <w:rsid w:val="006A6582"/>
    <w:rsid w:val="006A697B"/>
    <w:rsid w:val="006A6AA8"/>
    <w:rsid w:val="006A6B8F"/>
    <w:rsid w:val="006A6BCA"/>
    <w:rsid w:val="006A77EB"/>
    <w:rsid w:val="006A7A00"/>
    <w:rsid w:val="006A7AFF"/>
    <w:rsid w:val="006A7E2A"/>
    <w:rsid w:val="006B0058"/>
    <w:rsid w:val="006B01A2"/>
    <w:rsid w:val="006B05F1"/>
    <w:rsid w:val="006B100E"/>
    <w:rsid w:val="006B14A2"/>
    <w:rsid w:val="006B1816"/>
    <w:rsid w:val="006B18A8"/>
    <w:rsid w:val="006B197B"/>
    <w:rsid w:val="006B1B87"/>
    <w:rsid w:val="006B2099"/>
    <w:rsid w:val="006B21BA"/>
    <w:rsid w:val="006B2673"/>
    <w:rsid w:val="006B29F5"/>
    <w:rsid w:val="006B2B70"/>
    <w:rsid w:val="006B2C4A"/>
    <w:rsid w:val="006B2D9B"/>
    <w:rsid w:val="006B32BA"/>
    <w:rsid w:val="006B352F"/>
    <w:rsid w:val="006B35D2"/>
    <w:rsid w:val="006B37D1"/>
    <w:rsid w:val="006B387D"/>
    <w:rsid w:val="006B3A9A"/>
    <w:rsid w:val="006B3B8B"/>
    <w:rsid w:val="006B3C5B"/>
    <w:rsid w:val="006B3C92"/>
    <w:rsid w:val="006B3D36"/>
    <w:rsid w:val="006B41C1"/>
    <w:rsid w:val="006B437A"/>
    <w:rsid w:val="006B43C0"/>
    <w:rsid w:val="006B47E2"/>
    <w:rsid w:val="006B4D76"/>
    <w:rsid w:val="006B4DF9"/>
    <w:rsid w:val="006B4E9B"/>
    <w:rsid w:val="006B50CF"/>
    <w:rsid w:val="006B5A7F"/>
    <w:rsid w:val="006B5CF3"/>
    <w:rsid w:val="006B5D5E"/>
    <w:rsid w:val="006B5FC4"/>
    <w:rsid w:val="006B60BA"/>
    <w:rsid w:val="006B6109"/>
    <w:rsid w:val="006B6636"/>
    <w:rsid w:val="006B71F3"/>
    <w:rsid w:val="006B78A6"/>
    <w:rsid w:val="006C03B8"/>
    <w:rsid w:val="006C03F4"/>
    <w:rsid w:val="006C0566"/>
    <w:rsid w:val="006C094D"/>
    <w:rsid w:val="006C09F1"/>
    <w:rsid w:val="006C0CF2"/>
    <w:rsid w:val="006C0F7A"/>
    <w:rsid w:val="006C1522"/>
    <w:rsid w:val="006C1733"/>
    <w:rsid w:val="006C1BC3"/>
    <w:rsid w:val="006C1D50"/>
    <w:rsid w:val="006C2041"/>
    <w:rsid w:val="006C2205"/>
    <w:rsid w:val="006C23D5"/>
    <w:rsid w:val="006C24BC"/>
    <w:rsid w:val="006C2959"/>
    <w:rsid w:val="006C29A9"/>
    <w:rsid w:val="006C2B45"/>
    <w:rsid w:val="006C3019"/>
    <w:rsid w:val="006C3035"/>
    <w:rsid w:val="006C3037"/>
    <w:rsid w:val="006C3887"/>
    <w:rsid w:val="006C3CA7"/>
    <w:rsid w:val="006C3F0F"/>
    <w:rsid w:val="006C43D6"/>
    <w:rsid w:val="006C4480"/>
    <w:rsid w:val="006C49CF"/>
    <w:rsid w:val="006C5730"/>
    <w:rsid w:val="006C59CE"/>
    <w:rsid w:val="006C5ADE"/>
    <w:rsid w:val="006C5D62"/>
    <w:rsid w:val="006C5EC9"/>
    <w:rsid w:val="006C5FD3"/>
    <w:rsid w:val="006C6059"/>
    <w:rsid w:val="006C648E"/>
    <w:rsid w:val="006C64BF"/>
    <w:rsid w:val="006C6A37"/>
    <w:rsid w:val="006C6EB0"/>
    <w:rsid w:val="006C708F"/>
    <w:rsid w:val="006C7138"/>
    <w:rsid w:val="006C71CF"/>
    <w:rsid w:val="006C7522"/>
    <w:rsid w:val="006C77C0"/>
    <w:rsid w:val="006C78DC"/>
    <w:rsid w:val="006C7C69"/>
    <w:rsid w:val="006D0266"/>
    <w:rsid w:val="006D048D"/>
    <w:rsid w:val="006D057B"/>
    <w:rsid w:val="006D0969"/>
    <w:rsid w:val="006D0C50"/>
    <w:rsid w:val="006D171C"/>
    <w:rsid w:val="006D1797"/>
    <w:rsid w:val="006D1943"/>
    <w:rsid w:val="006D1AF6"/>
    <w:rsid w:val="006D2184"/>
    <w:rsid w:val="006D234C"/>
    <w:rsid w:val="006D26DF"/>
    <w:rsid w:val="006D27DD"/>
    <w:rsid w:val="006D2872"/>
    <w:rsid w:val="006D2AD5"/>
    <w:rsid w:val="006D2B82"/>
    <w:rsid w:val="006D3209"/>
    <w:rsid w:val="006D383C"/>
    <w:rsid w:val="006D3949"/>
    <w:rsid w:val="006D3CA2"/>
    <w:rsid w:val="006D3F8D"/>
    <w:rsid w:val="006D420E"/>
    <w:rsid w:val="006D44CB"/>
    <w:rsid w:val="006D46B5"/>
    <w:rsid w:val="006D4770"/>
    <w:rsid w:val="006D4A6C"/>
    <w:rsid w:val="006D5115"/>
    <w:rsid w:val="006D51F4"/>
    <w:rsid w:val="006D5B68"/>
    <w:rsid w:val="006D62BF"/>
    <w:rsid w:val="006D63C4"/>
    <w:rsid w:val="006D6868"/>
    <w:rsid w:val="006D68A3"/>
    <w:rsid w:val="006D691E"/>
    <w:rsid w:val="006D6C37"/>
    <w:rsid w:val="006D6F08"/>
    <w:rsid w:val="006D6F68"/>
    <w:rsid w:val="006D7355"/>
    <w:rsid w:val="006D736C"/>
    <w:rsid w:val="006D73A3"/>
    <w:rsid w:val="006D74C5"/>
    <w:rsid w:val="006D7E0F"/>
    <w:rsid w:val="006E062C"/>
    <w:rsid w:val="006E0853"/>
    <w:rsid w:val="006E097B"/>
    <w:rsid w:val="006E0BE3"/>
    <w:rsid w:val="006E0F41"/>
    <w:rsid w:val="006E1C76"/>
    <w:rsid w:val="006E1C82"/>
    <w:rsid w:val="006E20F2"/>
    <w:rsid w:val="006E2571"/>
    <w:rsid w:val="006E25C1"/>
    <w:rsid w:val="006E2691"/>
    <w:rsid w:val="006E26E8"/>
    <w:rsid w:val="006E26FD"/>
    <w:rsid w:val="006E28B7"/>
    <w:rsid w:val="006E28D3"/>
    <w:rsid w:val="006E2A76"/>
    <w:rsid w:val="006E2A9B"/>
    <w:rsid w:val="006E2B2D"/>
    <w:rsid w:val="006E2C2F"/>
    <w:rsid w:val="006E2DD3"/>
    <w:rsid w:val="006E2FBE"/>
    <w:rsid w:val="006E3176"/>
    <w:rsid w:val="006E3310"/>
    <w:rsid w:val="006E3626"/>
    <w:rsid w:val="006E416A"/>
    <w:rsid w:val="006E44AD"/>
    <w:rsid w:val="006E4A8D"/>
    <w:rsid w:val="006E4E39"/>
    <w:rsid w:val="006E4EF2"/>
    <w:rsid w:val="006E5191"/>
    <w:rsid w:val="006E5279"/>
    <w:rsid w:val="006E565E"/>
    <w:rsid w:val="006E5BC3"/>
    <w:rsid w:val="006E5EF5"/>
    <w:rsid w:val="006E5F0D"/>
    <w:rsid w:val="006E6049"/>
    <w:rsid w:val="006E634C"/>
    <w:rsid w:val="006E64EF"/>
    <w:rsid w:val="006E65A8"/>
    <w:rsid w:val="006E66EC"/>
    <w:rsid w:val="006E673D"/>
    <w:rsid w:val="006E679E"/>
    <w:rsid w:val="006E69C5"/>
    <w:rsid w:val="006E6DD9"/>
    <w:rsid w:val="006E6DE3"/>
    <w:rsid w:val="006E6F23"/>
    <w:rsid w:val="006E6F7E"/>
    <w:rsid w:val="006E70BD"/>
    <w:rsid w:val="006E73CA"/>
    <w:rsid w:val="006E7652"/>
    <w:rsid w:val="006E76CC"/>
    <w:rsid w:val="006E7850"/>
    <w:rsid w:val="006E7975"/>
    <w:rsid w:val="006E7A5B"/>
    <w:rsid w:val="006E7D3B"/>
    <w:rsid w:val="006F0164"/>
    <w:rsid w:val="006F0761"/>
    <w:rsid w:val="006F0E8D"/>
    <w:rsid w:val="006F1090"/>
    <w:rsid w:val="006F18BE"/>
    <w:rsid w:val="006F1922"/>
    <w:rsid w:val="006F1B70"/>
    <w:rsid w:val="006F1C41"/>
    <w:rsid w:val="006F1CD6"/>
    <w:rsid w:val="006F1EE8"/>
    <w:rsid w:val="006F1FA2"/>
    <w:rsid w:val="006F22D6"/>
    <w:rsid w:val="006F27BA"/>
    <w:rsid w:val="006F2C12"/>
    <w:rsid w:val="006F341D"/>
    <w:rsid w:val="006F3444"/>
    <w:rsid w:val="006F3557"/>
    <w:rsid w:val="006F394A"/>
    <w:rsid w:val="006F3CDE"/>
    <w:rsid w:val="006F3F86"/>
    <w:rsid w:val="006F40A9"/>
    <w:rsid w:val="006F414A"/>
    <w:rsid w:val="006F42FC"/>
    <w:rsid w:val="006F4549"/>
    <w:rsid w:val="006F49B2"/>
    <w:rsid w:val="006F4E2B"/>
    <w:rsid w:val="006F5022"/>
    <w:rsid w:val="006F5029"/>
    <w:rsid w:val="006F50F8"/>
    <w:rsid w:val="006F5357"/>
    <w:rsid w:val="006F588D"/>
    <w:rsid w:val="006F58D4"/>
    <w:rsid w:val="006F59BF"/>
    <w:rsid w:val="006F5E54"/>
    <w:rsid w:val="006F60C8"/>
    <w:rsid w:val="006F6368"/>
    <w:rsid w:val="006F6582"/>
    <w:rsid w:val="006F6B89"/>
    <w:rsid w:val="006F6F34"/>
    <w:rsid w:val="006F6F41"/>
    <w:rsid w:val="006F6FA9"/>
    <w:rsid w:val="006F73AD"/>
    <w:rsid w:val="006F7463"/>
    <w:rsid w:val="006F756F"/>
    <w:rsid w:val="006F773E"/>
    <w:rsid w:val="006F77C7"/>
    <w:rsid w:val="006F7DD1"/>
    <w:rsid w:val="006F7E26"/>
    <w:rsid w:val="007007FF"/>
    <w:rsid w:val="00700843"/>
    <w:rsid w:val="007008F5"/>
    <w:rsid w:val="00700E5D"/>
    <w:rsid w:val="00701139"/>
    <w:rsid w:val="007016EF"/>
    <w:rsid w:val="0070176A"/>
    <w:rsid w:val="00701AC0"/>
    <w:rsid w:val="0070213B"/>
    <w:rsid w:val="007023ED"/>
    <w:rsid w:val="0070270A"/>
    <w:rsid w:val="007027F1"/>
    <w:rsid w:val="00702885"/>
    <w:rsid w:val="00702B69"/>
    <w:rsid w:val="00702C6D"/>
    <w:rsid w:val="0070301C"/>
    <w:rsid w:val="0070313B"/>
    <w:rsid w:val="00703285"/>
    <w:rsid w:val="0070346E"/>
    <w:rsid w:val="0070397B"/>
    <w:rsid w:val="00703A00"/>
    <w:rsid w:val="00703B15"/>
    <w:rsid w:val="00703F49"/>
    <w:rsid w:val="007040B2"/>
    <w:rsid w:val="007042AB"/>
    <w:rsid w:val="007044C5"/>
    <w:rsid w:val="007045FA"/>
    <w:rsid w:val="00704795"/>
    <w:rsid w:val="00704EDB"/>
    <w:rsid w:val="0070512C"/>
    <w:rsid w:val="007053F5"/>
    <w:rsid w:val="00705D85"/>
    <w:rsid w:val="00705FA9"/>
    <w:rsid w:val="00706101"/>
    <w:rsid w:val="007061D8"/>
    <w:rsid w:val="00706587"/>
    <w:rsid w:val="00706BF6"/>
    <w:rsid w:val="00706C07"/>
    <w:rsid w:val="00706C1D"/>
    <w:rsid w:val="00707072"/>
    <w:rsid w:val="0070724C"/>
    <w:rsid w:val="007079A3"/>
    <w:rsid w:val="00707D61"/>
    <w:rsid w:val="00707ED1"/>
    <w:rsid w:val="00710082"/>
    <w:rsid w:val="0071080E"/>
    <w:rsid w:val="007108C9"/>
    <w:rsid w:val="00710E8B"/>
    <w:rsid w:val="0071122C"/>
    <w:rsid w:val="007115D4"/>
    <w:rsid w:val="0071181E"/>
    <w:rsid w:val="00711A05"/>
    <w:rsid w:val="00711BB4"/>
    <w:rsid w:val="00711ED0"/>
    <w:rsid w:val="00712287"/>
    <w:rsid w:val="00712345"/>
    <w:rsid w:val="00712772"/>
    <w:rsid w:val="007128A9"/>
    <w:rsid w:val="0071294D"/>
    <w:rsid w:val="00712F86"/>
    <w:rsid w:val="00713094"/>
    <w:rsid w:val="007134B4"/>
    <w:rsid w:val="0071350D"/>
    <w:rsid w:val="0071373E"/>
    <w:rsid w:val="0071397D"/>
    <w:rsid w:val="00713BAC"/>
    <w:rsid w:val="00713FF0"/>
    <w:rsid w:val="00714164"/>
    <w:rsid w:val="00714274"/>
    <w:rsid w:val="0071455D"/>
    <w:rsid w:val="00714691"/>
    <w:rsid w:val="007148D3"/>
    <w:rsid w:val="00714B7A"/>
    <w:rsid w:val="00714BB6"/>
    <w:rsid w:val="00714D9B"/>
    <w:rsid w:val="00714DC5"/>
    <w:rsid w:val="007154B2"/>
    <w:rsid w:val="007154ED"/>
    <w:rsid w:val="007154F2"/>
    <w:rsid w:val="0071577B"/>
    <w:rsid w:val="0071578B"/>
    <w:rsid w:val="007157DF"/>
    <w:rsid w:val="00715B9A"/>
    <w:rsid w:val="00715C34"/>
    <w:rsid w:val="00715DDB"/>
    <w:rsid w:val="007160BE"/>
    <w:rsid w:val="007168DD"/>
    <w:rsid w:val="00716AA7"/>
    <w:rsid w:val="00716CBE"/>
    <w:rsid w:val="00716DD0"/>
    <w:rsid w:val="0071703C"/>
    <w:rsid w:val="00717145"/>
    <w:rsid w:val="0071751C"/>
    <w:rsid w:val="0071755F"/>
    <w:rsid w:val="00720117"/>
    <w:rsid w:val="007203DE"/>
    <w:rsid w:val="00720A21"/>
    <w:rsid w:val="00720CAD"/>
    <w:rsid w:val="007212D1"/>
    <w:rsid w:val="0072168A"/>
    <w:rsid w:val="007217C7"/>
    <w:rsid w:val="007217CC"/>
    <w:rsid w:val="00721A7E"/>
    <w:rsid w:val="00721FD9"/>
    <w:rsid w:val="0072247D"/>
    <w:rsid w:val="00722D57"/>
    <w:rsid w:val="00723156"/>
    <w:rsid w:val="00723273"/>
    <w:rsid w:val="0072329A"/>
    <w:rsid w:val="00723DB6"/>
    <w:rsid w:val="00724110"/>
    <w:rsid w:val="007243CB"/>
    <w:rsid w:val="00724860"/>
    <w:rsid w:val="007249E7"/>
    <w:rsid w:val="00724DC3"/>
    <w:rsid w:val="00724E7F"/>
    <w:rsid w:val="007257D0"/>
    <w:rsid w:val="00725935"/>
    <w:rsid w:val="00725BA8"/>
    <w:rsid w:val="00725BEB"/>
    <w:rsid w:val="00726023"/>
    <w:rsid w:val="007263FA"/>
    <w:rsid w:val="0072653D"/>
    <w:rsid w:val="007265C6"/>
    <w:rsid w:val="00726EA6"/>
    <w:rsid w:val="00727030"/>
    <w:rsid w:val="00727208"/>
    <w:rsid w:val="007275D7"/>
    <w:rsid w:val="00727680"/>
    <w:rsid w:val="00727CFB"/>
    <w:rsid w:val="00730060"/>
    <w:rsid w:val="00730070"/>
    <w:rsid w:val="00730138"/>
    <w:rsid w:val="0073039B"/>
    <w:rsid w:val="007308AF"/>
    <w:rsid w:val="007308E4"/>
    <w:rsid w:val="00730A47"/>
    <w:rsid w:val="00730CAD"/>
    <w:rsid w:val="0073138B"/>
    <w:rsid w:val="00731564"/>
    <w:rsid w:val="00731E5D"/>
    <w:rsid w:val="007320EE"/>
    <w:rsid w:val="0073231D"/>
    <w:rsid w:val="0073297F"/>
    <w:rsid w:val="00732D85"/>
    <w:rsid w:val="00732EA4"/>
    <w:rsid w:val="00732F09"/>
    <w:rsid w:val="0073319A"/>
    <w:rsid w:val="00733480"/>
    <w:rsid w:val="00734232"/>
    <w:rsid w:val="00734463"/>
    <w:rsid w:val="0073449E"/>
    <w:rsid w:val="00734860"/>
    <w:rsid w:val="007348B1"/>
    <w:rsid w:val="00734A9A"/>
    <w:rsid w:val="00734F97"/>
    <w:rsid w:val="007352E8"/>
    <w:rsid w:val="00735F31"/>
    <w:rsid w:val="0073611B"/>
    <w:rsid w:val="00736265"/>
    <w:rsid w:val="007362A6"/>
    <w:rsid w:val="007362FC"/>
    <w:rsid w:val="00736390"/>
    <w:rsid w:val="007365D6"/>
    <w:rsid w:val="0073664D"/>
    <w:rsid w:val="007367B5"/>
    <w:rsid w:val="00736D7D"/>
    <w:rsid w:val="007373AA"/>
    <w:rsid w:val="00737498"/>
    <w:rsid w:val="00737625"/>
    <w:rsid w:val="00737CE7"/>
    <w:rsid w:val="00737DFE"/>
    <w:rsid w:val="00737E6F"/>
    <w:rsid w:val="00737FBD"/>
    <w:rsid w:val="007406A0"/>
    <w:rsid w:val="00740E58"/>
    <w:rsid w:val="00740ECA"/>
    <w:rsid w:val="00740F0E"/>
    <w:rsid w:val="00740F6A"/>
    <w:rsid w:val="0074119B"/>
    <w:rsid w:val="0074132A"/>
    <w:rsid w:val="007414D5"/>
    <w:rsid w:val="0074151D"/>
    <w:rsid w:val="007418C5"/>
    <w:rsid w:val="007419C8"/>
    <w:rsid w:val="00741D52"/>
    <w:rsid w:val="007422A9"/>
    <w:rsid w:val="007424EE"/>
    <w:rsid w:val="007425E0"/>
    <w:rsid w:val="00742682"/>
    <w:rsid w:val="007428AE"/>
    <w:rsid w:val="00742A40"/>
    <w:rsid w:val="00743134"/>
    <w:rsid w:val="00743386"/>
    <w:rsid w:val="007433FB"/>
    <w:rsid w:val="0074396B"/>
    <w:rsid w:val="00743E36"/>
    <w:rsid w:val="00744406"/>
    <w:rsid w:val="007445A0"/>
    <w:rsid w:val="00744630"/>
    <w:rsid w:val="0074465D"/>
    <w:rsid w:val="00744762"/>
    <w:rsid w:val="0074484D"/>
    <w:rsid w:val="007448D5"/>
    <w:rsid w:val="00744C24"/>
    <w:rsid w:val="0074502B"/>
    <w:rsid w:val="0074524B"/>
    <w:rsid w:val="00745302"/>
    <w:rsid w:val="00745AB3"/>
    <w:rsid w:val="00745C95"/>
    <w:rsid w:val="00745CE3"/>
    <w:rsid w:val="007462B2"/>
    <w:rsid w:val="007462CD"/>
    <w:rsid w:val="0074677B"/>
    <w:rsid w:val="00746AFF"/>
    <w:rsid w:val="00746FA7"/>
    <w:rsid w:val="00747172"/>
    <w:rsid w:val="007471C4"/>
    <w:rsid w:val="007472CB"/>
    <w:rsid w:val="00747839"/>
    <w:rsid w:val="00747BA1"/>
    <w:rsid w:val="00747D03"/>
    <w:rsid w:val="00747D8B"/>
    <w:rsid w:val="00747E9F"/>
    <w:rsid w:val="00747F1C"/>
    <w:rsid w:val="0075006F"/>
    <w:rsid w:val="007500DA"/>
    <w:rsid w:val="007501FE"/>
    <w:rsid w:val="0075081E"/>
    <w:rsid w:val="00750E6D"/>
    <w:rsid w:val="007510D9"/>
    <w:rsid w:val="00751228"/>
    <w:rsid w:val="0075130F"/>
    <w:rsid w:val="007514B5"/>
    <w:rsid w:val="00751C2A"/>
    <w:rsid w:val="00751F56"/>
    <w:rsid w:val="00752637"/>
    <w:rsid w:val="00752801"/>
    <w:rsid w:val="007529DF"/>
    <w:rsid w:val="00752B02"/>
    <w:rsid w:val="00752B88"/>
    <w:rsid w:val="00752D88"/>
    <w:rsid w:val="00752FF2"/>
    <w:rsid w:val="007533AB"/>
    <w:rsid w:val="007534EC"/>
    <w:rsid w:val="007535D5"/>
    <w:rsid w:val="00753654"/>
    <w:rsid w:val="00753C19"/>
    <w:rsid w:val="00754001"/>
    <w:rsid w:val="0075420B"/>
    <w:rsid w:val="00754638"/>
    <w:rsid w:val="0075486D"/>
    <w:rsid w:val="00754D36"/>
    <w:rsid w:val="007553F9"/>
    <w:rsid w:val="0075542C"/>
    <w:rsid w:val="00755482"/>
    <w:rsid w:val="00755514"/>
    <w:rsid w:val="007555EB"/>
    <w:rsid w:val="007555FD"/>
    <w:rsid w:val="0075566F"/>
    <w:rsid w:val="0075691D"/>
    <w:rsid w:val="00756CAA"/>
    <w:rsid w:val="00756CD9"/>
    <w:rsid w:val="00756FCE"/>
    <w:rsid w:val="00756FDE"/>
    <w:rsid w:val="00757012"/>
    <w:rsid w:val="007571E1"/>
    <w:rsid w:val="007603DA"/>
    <w:rsid w:val="007604A7"/>
    <w:rsid w:val="007604B2"/>
    <w:rsid w:val="0076072B"/>
    <w:rsid w:val="00760FE0"/>
    <w:rsid w:val="0076103C"/>
    <w:rsid w:val="0076126A"/>
    <w:rsid w:val="00761363"/>
    <w:rsid w:val="0076148B"/>
    <w:rsid w:val="007616F1"/>
    <w:rsid w:val="00762103"/>
    <w:rsid w:val="00762A2A"/>
    <w:rsid w:val="00762B37"/>
    <w:rsid w:val="00762BA0"/>
    <w:rsid w:val="00762D41"/>
    <w:rsid w:val="00762DA9"/>
    <w:rsid w:val="007632F8"/>
    <w:rsid w:val="00763570"/>
    <w:rsid w:val="007637DB"/>
    <w:rsid w:val="007638C1"/>
    <w:rsid w:val="0076468D"/>
    <w:rsid w:val="007646F0"/>
    <w:rsid w:val="0076485A"/>
    <w:rsid w:val="00764A04"/>
    <w:rsid w:val="00764D26"/>
    <w:rsid w:val="00764DC7"/>
    <w:rsid w:val="007650F0"/>
    <w:rsid w:val="00765281"/>
    <w:rsid w:val="00765352"/>
    <w:rsid w:val="00765388"/>
    <w:rsid w:val="007653CE"/>
    <w:rsid w:val="00765575"/>
    <w:rsid w:val="007655B0"/>
    <w:rsid w:val="00765691"/>
    <w:rsid w:val="00765883"/>
    <w:rsid w:val="00765A47"/>
    <w:rsid w:val="00765A66"/>
    <w:rsid w:val="00765DD1"/>
    <w:rsid w:val="00765EF5"/>
    <w:rsid w:val="00766371"/>
    <w:rsid w:val="007663B8"/>
    <w:rsid w:val="0076699D"/>
    <w:rsid w:val="007669EE"/>
    <w:rsid w:val="00766B91"/>
    <w:rsid w:val="00766BAD"/>
    <w:rsid w:val="00766CD4"/>
    <w:rsid w:val="007670DD"/>
    <w:rsid w:val="0076712C"/>
    <w:rsid w:val="007674D4"/>
    <w:rsid w:val="00770340"/>
    <w:rsid w:val="007707A1"/>
    <w:rsid w:val="00770A72"/>
    <w:rsid w:val="00770C4C"/>
    <w:rsid w:val="00770C59"/>
    <w:rsid w:val="00770CE4"/>
    <w:rsid w:val="00771507"/>
    <w:rsid w:val="00771AEE"/>
    <w:rsid w:val="00771B7E"/>
    <w:rsid w:val="00771EC9"/>
    <w:rsid w:val="007722BE"/>
    <w:rsid w:val="007729A2"/>
    <w:rsid w:val="007735E5"/>
    <w:rsid w:val="007738D4"/>
    <w:rsid w:val="007739E6"/>
    <w:rsid w:val="00773A44"/>
    <w:rsid w:val="007741EF"/>
    <w:rsid w:val="00774498"/>
    <w:rsid w:val="00774575"/>
    <w:rsid w:val="00774A00"/>
    <w:rsid w:val="00774C6D"/>
    <w:rsid w:val="00775195"/>
    <w:rsid w:val="007752B7"/>
    <w:rsid w:val="0077552F"/>
    <w:rsid w:val="007755F2"/>
    <w:rsid w:val="007759B5"/>
    <w:rsid w:val="00775DAF"/>
    <w:rsid w:val="00775E62"/>
    <w:rsid w:val="007760BE"/>
    <w:rsid w:val="0077622E"/>
    <w:rsid w:val="0077625E"/>
    <w:rsid w:val="00776569"/>
    <w:rsid w:val="007767E0"/>
    <w:rsid w:val="00776971"/>
    <w:rsid w:val="00776B19"/>
    <w:rsid w:val="00776B41"/>
    <w:rsid w:val="007776B1"/>
    <w:rsid w:val="007776DE"/>
    <w:rsid w:val="007779DD"/>
    <w:rsid w:val="00777C9B"/>
    <w:rsid w:val="00777CBA"/>
    <w:rsid w:val="0078046A"/>
    <w:rsid w:val="00780A80"/>
    <w:rsid w:val="00780FC7"/>
    <w:rsid w:val="00781551"/>
    <w:rsid w:val="0078177E"/>
    <w:rsid w:val="00781C45"/>
    <w:rsid w:val="00781F3E"/>
    <w:rsid w:val="007822E9"/>
    <w:rsid w:val="00782422"/>
    <w:rsid w:val="00782805"/>
    <w:rsid w:val="00782ED4"/>
    <w:rsid w:val="0078304C"/>
    <w:rsid w:val="0078308F"/>
    <w:rsid w:val="0078319B"/>
    <w:rsid w:val="0078334D"/>
    <w:rsid w:val="00783673"/>
    <w:rsid w:val="007836F7"/>
    <w:rsid w:val="007839A4"/>
    <w:rsid w:val="00783A0B"/>
    <w:rsid w:val="00783C8C"/>
    <w:rsid w:val="00783E01"/>
    <w:rsid w:val="00784030"/>
    <w:rsid w:val="00784A31"/>
    <w:rsid w:val="00784DCC"/>
    <w:rsid w:val="0078504E"/>
    <w:rsid w:val="007852E1"/>
    <w:rsid w:val="00785490"/>
    <w:rsid w:val="007854D9"/>
    <w:rsid w:val="007855C8"/>
    <w:rsid w:val="007857FD"/>
    <w:rsid w:val="00785B94"/>
    <w:rsid w:val="00785C0F"/>
    <w:rsid w:val="00785D7A"/>
    <w:rsid w:val="007864ED"/>
    <w:rsid w:val="00786825"/>
    <w:rsid w:val="00786977"/>
    <w:rsid w:val="0078728C"/>
    <w:rsid w:val="00787461"/>
    <w:rsid w:val="00787810"/>
    <w:rsid w:val="00787835"/>
    <w:rsid w:val="00787B94"/>
    <w:rsid w:val="0079012C"/>
    <w:rsid w:val="0079045D"/>
    <w:rsid w:val="00790806"/>
    <w:rsid w:val="00790C1F"/>
    <w:rsid w:val="00790E39"/>
    <w:rsid w:val="007910B8"/>
    <w:rsid w:val="00791251"/>
    <w:rsid w:val="00791AE3"/>
    <w:rsid w:val="00791B89"/>
    <w:rsid w:val="00791C11"/>
    <w:rsid w:val="00791F04"/>
    <w:rsid w:val="007920E1"/>
    <w:rsid w:val="00792229"/>
    <w:rsid w:val="007923A3"/>
    <w:rsid w:val="007923B4"/>
    <w:rsid w:val="007925EA"/>
    <w:rsid w:val="00792652"/>
    <w:rsid w:val="007929DF"/>
    <w:rsid w:val="00792F8F"/>
    <w:rsid w:val="00793154"/>
    <w:rsid w:val="007939F6"/>
    <w:rsid w:val="00793CC6"/>
    <w:rsid w:val="00793CD8"/>
    <w:rsid w:val="007945AD"/>
    <w:rsid w:val="00794930"/>
    <w:rsid w:val="00794A71"/>
    <w:rsid w:val="00794A9D"/>
    <w:rsid w:val="00794DF6"/>
    <w:rsid w:val="00795018"/>
    <w:rsid w:val="0079510F"/>
    <w:rsid w:val="007952A7"/>
    <w:rsid w:val="007959C5"/>
    <w:rsid w:val="00795C92"/>
    <w:rsid w:val="00795CFC"/>
    <w:rsid w:val="00795D0B"/>
    <w:rsid w:val="00796231"/>
    <w:rsid w:val="007963CC"/>
    <w:rsid w:val="0079687F"/>
    <w:rsid w:val="00796A4B"/>
    <w:rsid w:val="00796A79"/>
    <w:rsid w:val="00796DC7"/>
    <w:rsid w:val="00796E83"/>
    <w:rsid w:val="0079708F"/>
    <w:rsid w:val="007979FB"/>
    <w:rsid w:val="00797B42"/>
    <w:rsid w:val="007A03A0"/>
    <w:rsid w:val="007A0875"/>
    <w:rsid w:val="007A0D5D"/>
    <w:rsid w:val="007A0E6B"/>
    <w:rsid w:val="007A0EB4"/>
    <w:rsid w:val="007A1268"/>
    <w:rsid w:val="007A12B8"/>
    <w:rsid w:val="007A15CC"/>
    <w:rsid w:val="007A1822"/>
    <w:rsid w:val="007A1823"/>
    <w:rsid w:val="007A1CB3"/>
    <w:rsid w:val="007A1D74"/>
    <w:rsid w:val="007A26FC"/>
    <w:rsid w:val="007A2AAC"/>
    <w:rsid w:val="007A306F"/>
    <w:rsid w:val="007A3368"/>
    <w:rsid w:val="007A36D5"/>
    <w:rsid w:val="007A39C2"/>
    <w:rsid w:val="007A3C6B"/>
    <w:rsid w:val="007A4336"/>
    <w:rsid w:val="007A43A6"/>
    <w:rsid w:val="007A4B62"/>
    <w:rsid w:val="007A4FE4"/>
    <w:rsid w:val="007A5419"/>
    <w:rsid w:val="007A561D"/>
    <w:rsid w:val="007A5746"/>
    <w:rsid w:val="007A58A6"/>
    <w:rsid w:val="007A59E1"/>
    <w:rsid w:val="007A5A7B"/>
    <w:rsid w:val="007A5B76"/>
    <w:rsid w:val="007A5D21"/>
    <w:rsid w:val="007A6015"/>
    <w:rsid w:val="007A6049"/>
    <w:rsid w:val="007A61DC"/>
    <w:rsid w:val="007A6217"/>
    <w:rsid w:val="007A6548"/>
    <w:rsid w:val="007A67B4"/>
    <w:rsid w:val="007A695F"/>
    <w:rsid w:val="007A6B54"/>
    <w:rsid w:val="007A6CC9"/>
    <w:rsid w:val="007A6DDC"/>
    <w:rsid w:val="007A70E0"/>
    <w:rsid w:val="007A744F"/>
    <w:rsid w:val="007A7535"/>
    <w:rsid w:val="007A7B78"/>
    <w:rsid w:val="007A7FD7"/>
    <w:rsid w:val="007A7FF9"/>
    <w:rsid w:val="007B02E6"/>
    <w:rsid w:val="007B0646"/>
    <w:rsid w:val="007B0E66"/>
    <w:rsid w:val="007B0EA3"/>
    <w:rsid w:val="007B0FF8"/>
    <w:rsid w:val="007B140D"/>
    <w:rsid w:val="007B18EE"/>
    <w:rsid w:val="007B18FB"/>
    <w:rsid w:val="007B1AA0"/>
    <w:rsid w:val="007B1E93"/>
    <w:rsid w:val="007B1F67"/>
    <w:rsid w:val="007B2146"/>
    <w:rsid w:val="007B2195"/>
    <w:rsid w:val="007B2505"/>
    <w:rsid w:val="007B2B67"/>
    <w:rsid w:val="007B2C17"/>
    <w:rsid w:val="007B2DE6"/>
    <w:rsid w:val="007B2E33"/>
    <w:rsid w:val="007B3211"/>
    <w:rsid w:val="007B3453"/>
    <w:rsid w:val="007B34E0"/>
    <w:rsid w:val="007B378F"/>
    <w:rsid w:val="007B3C0F"/>
    <w:rsid w:val="007B3D2D"/>
    <w:rsid w:val="007B3FBD"/>
    <w:rsid w:val="007B44DB"/>
    <w:rsid w:val="007B45D6"/>
    <w:rsid w:val="007B4878"/>
    <w:rsid w:val="007B4A25"/>
    <w:rsid w:val="007B4C09"/>
    <w:rsid w:val="007B50AE"/>
    <w:rsid w:val="007B51DF"/>
    <w:rsid w:val="007B53AD"/>
    <w:rsid w:val="007B69B4"/>
    <w:rsid w:val="007B6A85"/>
    <w:rsid w:val="007B6E33"/>
    <w:rsid w:val="007B6E94"/>
    <w:rsid w:val="007B70FA"/>
    <w:rsid w:val="007B71FC"/>
    <w:rsid w:val="007B76CF"/>
    <w:rsid w:val="007B77AA"/>
    <w:rsid w:val="007B7A2C"/>
    <w:rsid w:val="007B7F4C"/>
    <w:rsid w:val="007C0148"/>
    <w:rsid w:val="007C0395"/>
    <w:rsid w:val="007C0545"/>
    <w:rsid w:val="007C05DD"/>
    <w:rsid w:val="007C081A"/>
    <w:rsid w:val="007C0BF2"/>
    <w:rsid w:val="007C1679"/>
    <w:rsid w:val="007C18B8"/>
    <w:rsid w:val="007C1C43"/>
    <w:rsid w:val="007C1D5E"/>
    <w:rsid w:val="007C207E"/>
    <w:rsid w:val="007C2669"/>
    <w:rsid w:val="007C2973"/>
    <w:rsid w:val="007C2B93"/>
    <w:rsid w:val="007C3056"/>
    <w:rsid w:val="007C3324"/>
    <w:rsid w:val="007C350D"/>
    <w:rsid w:val="007C3D18"/>
    <w:rsid w:val="007C4267"/>
    <w:rsid w:val="007C4662"/>
    <w:rsid w:val="007C48FB"/>
    <w:rsid w:val="007C502B"/>
    <w:rsid w:val="007C51B6"/>
    <w:rsid w:val="007C5BED"/>
    <w:rsid w:val="007C5EFF"/>
    <w:rsid w:val="007C60BF"/>
    <w:rsid w:val="007C6702"/>
    <w:rsid w:val="007C6A07"/>
    <w:rsid w:val="007C6A15"/>
    <w:rsid w:val="007C6E5C"/>
    <w:rsid w:val="007C70F8"/>
    <w:rsid w:val="007C7292"/>
    <w:rsid w:val="007C75A1"/>
    <w:rsid w:val="007C768C"/>
    <w:rsid w:val="007C76C3"/>
    <w:rsid w:val="007C77A5"/>
    <w:rsid w:val="007C78C1"/>
    <w:rsid w:val="007C79BF"/>
    <w:rsid w:val="007C7CFE"/>
    <w:rsid w:val="007C7E54"/>
    <w:rsid w:val="007C7F7D"/>
    <w:rsid w:val="007C7FA0"/>
    <w:rsid w:val="007D0038"/>
    <w:rsid w:val="007D018C"/>
    <w:rsid w:val="007D04C4"/>
    <w:rsid w:val="007D04E5"/>
    <w:rsid w:val="007D0533"/>
    <w:rsid w:val="007D068A"/>
    <w:rsid w:val="007D0955"/>
    <w:rsid w:val="007D0BC9"/>
    <w:rsid w:val="007D1202"/>
    <w:rsid w:val="007D1310"/>
    <w:rsid w:val="007D13EF"/>
    <w:rsid w:val="007D15E9"/>
    <w:rsid w:val="007D1B2F"/>
    <w:rsid w:val="007D22A1"/>
    <w:rsid w:val="007D22F4"/>
    <w:rsid w:val="007D291B"/>
    <w:rsid w:val="007D2ACA"/>
    <w:rsid w:val="007D306A"/>
    <w:rsid w:val="007D36AB"/>
    <w:rsid w:val="007D3975"/>
    <w:rsid w:val="007D3A00"/>
    <w:rsid w:val="007D3ED3"/>
    <w:rsid w:val="007D4469"/>
    <w:rsid w:val="007D4639"/>
    <w:rsid w:val="007D49D0"/>
    <w:rsid w:val="007D4BDA"/>
    <w:rsid w:val="007D53A9"/>
    <w:rsid w:val="007D5634"/>
    <w:rsid w:val="007D58EB"/>
    <w:rsid w:val="007D5901"/>
    <w:rsid w:val="007D5C3F"/>
    <w:rsid w:val="007D5D56"/>
    <w:rsid w:val="007D5FF8"/>
    <w:rsid w:val="007D6DD0"/>
    <w:rsid w:val="007D7526"/>
    <w:rsid w:val="007D7547"/>
    <w:rsid w:val="007D77F7"/>
    <w:rsid w:val="007D7C7A"/>
    <w:rsid w:val="007D7C9C"/>
    <w:rsid w:val="007D7D3C"/>
    <w:rsid w:val="007D7EA4"/>
    <w:rsid w:val="007E01F7"/>
    <w:rsid w:val="007E068B"/>
    <w:rsid w:val="007E0877"/>
    <w:rsid w:val="007E0DDF"/>
    <w:rsid w:val="007E104A"/>
    <w:rsid w:val="007E1193"/>
    <w:rsid w:val="007E1AC5"/>
    <w:rsid w:val="007E1F97"/>
    <w:rsid w:val="007E2053"/>
    <w:rsid w:val="007E28B9"/>
    <w:rsid w:val="007E2A94"/>
    <w:rsid w:val="007E2C5E"/>
    <w:rsid w:val="007E2F26"/>
    <w:rsid w:val="007E3055"/>
    <w:rsid w:val="007E32A8"/>
    <w:rsid w:val="007E36BA"/>
    <w:rsid w:val="007E373A"/>
    <w:rsid w:val="007E3AD1"/>
    <w:rsid w:val="007E43B4"/>
    <w:rsid w:val="007E44CD"/>
    <w:rsid w:val="007E4610"/>
    <w:rsid w:val="007E4665"/>
    <w:rsid w:val="007E4715"/>
    <w:rsid w:val="007E4A52"/>
    <w:rsid w:val="007E505B"/>
    <w:rsid w:val="007E559C"/>
    <w:rsid w:val="007E58F9"/>
    <w:rsid w:val="007E59C1"/>
    <w:rsid w:val="007E69C3"/>
    <w:rsid w:val="007E69FE"/>
    <w:rsid w:val="007E6AD3"/>
    <w:rsid w:val="007E6BC6"/>
    <w:rsid w:val="007E6CBE"/>
    <w:rsid w:val="007E7091"/>
    <w:rsid w:val="007E710F"/>
    <w:rsid w:val="007E7126"/>
    <w:rsid w:val="007E755B"/>
    <w:rsid w:val="007E76DB"/>
    <w:rsid w:val="007E7B60"/>
    <w:rsid w:val="007E7B9C"/>
    <w:rsid w:val="007E7EE2"/>
    <w:rsid w:val="007F0380"/>
    <w:rsid w:val="007F0BA7"/>
    <w:rsid w:val="007F0D86"/>
    <w:rsid w:val="007F0EF1"/>
    <w:rsid w:val="007F0F8F"/>
    <w:rsid w:val="007F1763"/>
    <w:rsid w:val="007F18F5"/>
    <w:rsid w:val="007F1F55"/>
    <w:rsid w:val="007F2384"/>
    <w:rsid w:val="007F23C7"/>
    <w:rsid w:val="007F262C"/>
    <w:rsid w:val="007F2BFA"/>
    <w:rsid w:val="007F2F84"/>
    <w:rsid w:val="007F300D"/>
    <w:rsid w:val="007F31C0"/>
    <w:rsid w:val="007F34FC"/>
    <w:rsid w:val="007F3639"/>
    <w:rsid w:val="007F39FA"/>
    <w:rsid w:val="007F3A41"/>
    <w:rsid w:val="007F3D79"/>
    <w:rsid w:val="007F3E2C"/>
    <w:rsid w:val="007F404C"/>
    <w:rsid w:val="007F4621"/>
    <w:rsid w:val="007F4889"/>
    <w:rsid w:val="007F4E7E"/>
    <w:rsid w:val="007F4FC1"/>
    <w:rsid w:val="007F50BC"/>
    <w:rsid w:val="007F50D4"/>
    <w:rsid w:val="007F55B8"/>
    <w:rsid w:val="007F597E"/>
    <w:rsid w:val="007F650C"/>
    <w:rsid w:val="007F66F4"/>
    <w:rsid w:val="007F6A82"/>
    <w:rsid w:val="007F6DAE"/>
    <w:rsid w:val="007F6F41"/>
    <w:rsid w:val="007F76B1"/>
    <w:rsid w:val="0080056C"/>
    <w:rsid w:val="00800C6F"/>
    <w:rsid w:val="0080106A"/>
    <w:rsid w:val="00801296"/>
    <w:rsid w:val="00801BEC"/>
    <w:rsid w:val="00801D56"/>
    <w:rsid w:val="00801E2C"/>
    <w:rsid w:val="0080267D"/>
    <w:rsid w:val="008029C0"/>
    <w:rsid w:val="008029C4"/>
    <w:rsid w:val="008029E2"/>
    <w:rsid w:val="00802B98"/>
    <w:rsid w:val="00803917"/>
    <w:rsid w:val="00803FAE"/>
    <w:rsid w:val="008040D3"/>
    <w:rsid w:val="00804240"/>
    <w:rsid w:val="008043F3"/>
    <w:rsid w:val="00804456"/>
    <w:rsid w:val="00804BE3"/>
    <w:rsid w:val="008051D7"/>
    <w:rsid w:val="0080535A"/>
    <w:rsid w:val="008058FA"/>
    <w:rsid w:val="00805A7F"/>
    <w:rsid w:val="00805E17"/>
    <w:rsid w:val="0080605F"/>
    <w:rsid w:val="008067C6"/>
    <w:rsid w:val="00806C90"/>
    <w:rsid w:val="00806ED1"/>
    <w:rsid w:val="00807145"/>
    <w:rsid w:val="008071AF"/>
    <w:rsid w:val="0080732A"/>
    <w:rsid w:val="00807786"/>
    <w:rsid w:val="00807A48"/>
    <w:rsid w:val="00807B82"/>
    <w:rsid w:val="00807C17"/>
    <w:rsid w:val="008101F2"/>
    <w:rsid w:val="008102B5"/>
    <w:rsid w:val="008106DD"/>
    <w:rsid w:val="00810B80"/>
    <w:rsid w:val="008111A1"/>
    <w:rsid w:val="00811495"/>
    <w:rsid w:val="0081158D"/>
    <w:rsid w:val="00811FCB"/>
    <w:rsid w:val="00812282"/>
    <w:rsid w:val="0081233E"/>
    <w:rsid w:val="00812384"/>
    <w:rsid w:val="0081244F"/>
    <w:rsid w:val="00812B01"/>
    <w:rsid w:val="008131B7"/>
    <w:rsid w:val="008132A7"/>
    <w:rsid w:val="00813332"/>
    <w:rsid w:val="0081362B"/>
    <w:rsid w:val="00813822"/>
    <w:rsid w:val="00813848"/>
    <w:rsid w:val="00813862"/>
    <w:rsid w:val="00813CE5"/>
    <w:rsid w:val="00814100"/>
    <w:rsid w:val="0081412B"/>
    <w:rsid w:val="008142B1"/>
    <w:rsid w:val="00814424"/>
    <w:rsid w:val="00814BAC"/>
    <w:rsid w:val="00814DA6"/>
    <w:rsid w:val="00815603"/>
    <w:rsid w:val="008156FF"/>
    <w:rsid w:val="008158D6"/>
    <w:rsid w:val="00815B4D"/>
    <w:rsid w:val="00815D53"/>
    <w:rsid w:val="00816A54"/>
    <w:rsid w:val="00816CAA"/>
    <w:rsid w:val="00816D63"/>
    <w:rsid w:val="008170E4"/>
    <w:rsid w:val="00817196"/>
    <w:rsid w:val="008172F4"/>
    <w:rsid w:val="008178D4"/>
    <w:rsid w:val="00817B16"/>
    <w:rsid w:val="00817D75"/>
    <w:rsid w:val="0082002C"/>
    <w:rsid w:val="00820241"/>
    <w:rsid w:val="00820600"/>
    <w:rsid w:val="0082065A"/>
    <w:rsid w:val="008207C8"/>
    <w:rsid w:val="00820A30"/>
    <w:rsid w:val="00820FAE"/>
    <w:rsid w:val="0082146B"/>
    <w:rsid w:val="008215B1"/>
    <w:rsid w:val="008216B1"/>
    <w:rsid w:val="008218BB"/>
    <w:rsid w:val="00822001"/>
    <w:rsid w:val="008227CE"/>
    <w:rsid w:val="008227D3"/>
    <w:rsid w:val="00822B45"/>
    <w:rsid w:val="00822B95"/>
    <w:rsid w:val="00822E23"/>
    <w:rsid w:val="008230CB"/>
    <w:rsid w:val="008235B3"/>
    <w:rsid w:val="008235DB"/>
    <w:rsid w:val="00823927"/>
    <w:rsid w:val="00823988"/>
    <w:rsid w:val="00823C35"/>
    <w:rsid w:val="00823DFB"/>
    <w:rsid w:val="008243AF"/>
    <w:rsid w:val="0082487F"/>
    <w:rsid w:val="00824AB4"/>
    <w:rsid w:val="008250C4"/>
    <w:rsid w:val="008253B6"/>
    <w:rsid w:val="00825913"/>
    <w:rsid w:val="008259B6"/>
    <w:rsid w:val="00825C42"/>
    <w:rsid w:val="00825D25"/>
    <w:rsid w:val="00826216"/>
    <w:rsid w:val="00826727"/>
    <w:rsid w:val="00826916"/>
    <w:rsid w:val="00826ADE"/>
    <w:rsid w:val="00826BCA"/>
    <w:rsid w:val="00826D82"/>
    <w:rsid w:val="00826EBF"/>
    <w:rsid w:val="008273D0"/>
    <w:rsid w:val="008275A6"/>
    <w:rsid w:val="00827778"/>
    <w:rsid w:val="00827797"/>
    <w:rsid w:val="008277F4"/>
    <w:rsid w:val="008279DC"/>
    <w:rsid w:val="00827CAC"/>
    <w:rsid w:val="00827CAD"/>
    <w:rsid w:val="00827D6F"/>
    <w:rsid w:val="00830113"/>
    <w:rsid w:val="0083028E"/>
    <w:rsid w:val="00830801"/>
    <w:rsid w:val="00830920"/>
    <w:rsid w:val="00830C8D"/>
    <w:rsid w:val="00831069"/>
    <w:rsid w:val="0083143B"/>
    <w:rsid w:val="00831528"/>
    <w:rsid w:val="008316F9"/>
    <w:rsid w:val="00831909"/>
    <w:rsid w:val="008319ED"/>
    <w:rsid w:val="00831DBA"/>
    <w:rsid w:val="00831DCC"/>
    <w:rsid w:val="0083216F"/>
    <w:rsid w:val="0083222E"/>
    <w:rsid w:val="00832232"/>
    <w:rsid w:val="0083234E"/>
    <w:rsid w:val="00832546"/>
    <w:rsid w:val="0083281A"/>
    <w:rsid w:val="008329B0"/>
    <w:rsid w:val="00832ACD"/>
    <w:rsid w:val="00832DF8"/>
    <w:rsid w:val="00832FA8"/>
    <w:rsid w:val="00832FC1"/>
    <w:rsid w:val="008331BE"/>
    <w:rsid w:val="0083346B"/>
    <w:rsid w:val="0083368E"/>
    <w:rsid w:val="00833F9F"/>
    <w:rsid w:val="00834099"/>
    <w:rsid w:val="008344C8"/>
    <w:rsid w:val="0083457F"/>
    <w:rsid w:val="0083467D"/>
    <w:rsid w:val="008347B7"/>
    <w:rsid w:val="00834815"/>
    <w:rsid w:val="0083483B"/>
    <w:rsid w:val="008348B9"/>
    <w:rsid w:val="00834A40"/>
    <w:rsid w:val="00834B1F"/>
    <w:rsid w:val="00834C15"/>
    <w:rsid w:val="00834FC5"/>
    <w:rsid w:val="00835607"/>
    <w:rsid w:val="0083563B"/>
    <w:rsid w:val="00835A0A"/>
    <w:rsid w:val="00835B81"/>
    <w:rsid w:val="00835EF3"/>
    <w:rsid w:val="008361F3"/>
    <w:rsid w:val="008368D3"/>
    <w:rsid w:val="00836A3D"/>
    <w:rsid w:val="00836E1C"/>
    <w:rsid w:val="00836F49"/>
    <w:rsid w:val="00837140"/>
    <w:rsid w:val="00837421"/>
    <w:rsid w:val="008374E3"/>
    <w:rsid w:val="008376AC"/>
    <w:rsid w:val="0083795F"/>
    <w:rsid w:val="00837AF0"/>
    <w:rsid w:val="00837F81"/>
    <w:rsid w:val="0084023D"/>
    <w:rsid w:val="00840326"/>
    <w:rsid w:val="00840854"/>
    <w:rsid w:val="0084086F"/>
    <w:rsid w:val="00840A7C"/>
    <w:rsid w:val="00840B8E"/>
    <w:rsid w:val="00840EB7"/>
    <w:rsid w:val="0084108E"/>
    <w:rsid w:val="008410C7"/>
    <w:rsid w:val="00841A01"/>
    <w:rsid w:val="00841F4B"/>
    <w:rsid w:val="0084219D"/>
    <w:rsid w:val="008421E7"/>
    <w:rsid w:val="0084226C"/>
    <w:rsid w:val="00842436"/>
    <w:rsid w:val="00842665"/>
    <w:rsid w:val="00842B6B"/>
    <w:rsid w:val="0084318D"/>
    <w:rsid w:val="008433DB"/>
    <w:rsid w:val="008434A2"/>
    <w:rsid w:val="008440E5"/>
    <w:rsid w:val="00844312"/>
    <w:rsid w:val="00844348"/>
    <w:rsid w:val="008444E8"/>
    <w:rsid w:val="008448F2"/>
    <w:rsid w:val="00844926"/>
    <w:rsid w:val="00844E80"/>
    <w:rsid w:val="00845012"/>
    <w:rsid w:val="00845209"/>
    <w:rsid w:val="00845702"/>
    <w:rsid w:val="00845982"/>
    <w:rsid w:val="00845CE0"/>
    <w:rsid w:val="0084609F"/>
    <w:rsid w:val="008460A4"/>
    <w:rsid w:val="0084613E"/>
    <w:rsid w:val="008462D3"/>
    <w:rsid w:val="008463E2"/>
    <w:rsid w:val="00846CEB"/>
    <w:rsid w:val="00846FC5"/>
    <w:rsid w:val="00846FE7"/>
    <w:rsid w:val="0084706C"/>
    <w:rsid w:val="008478B1"/>
    <w:rsid w:val="00847D2E"/>
    <w:rsid w:val="00847ED1"/>
    <w:rsid w:val="00847F05"/>
    <w:rsid w:val="00850196"/>
    <w:rsid w:val="00850218"/>
    <w:rsid w:val="00850538"/>
    <w:rsid w:val="00850B6C"/>
    <w:rsid w:val="00850C71"/>
    <w:rsid w:val="00850FBE"/>
    <w:rsid w:val="00851006"/>
    <w:rsid w:val="0085117E"/>
    <w:rsid w:val="008515F2"/>
    <w:rsid w:val="00851615"/>
    <w:rsid w:val="008517FA"/>
    <w:rsid w:val="00851AFD"/>
    <w:rsid w:val="00851EB4"/>
    <w:rsid w:val="00851ECA"/>
    <w:rsid w:val="00852005"/>
    <w:rsid w:val="0085240A"/>
    <w:rsid w:val="008528D5"/>
    <w:rsid w:val="008529F4"/>
    <w:rsid w:val="00852A80"/>
    <w:rsid w:val="00852D98"/>
    <w:rsid w:val="008532E6"/>
    <w:rsid w:val="0085380D"/>
    <w:rsid w:val="008538A6"/>
    <w:rsid w:val="008538E5"/>
    <w:rsid w:val="00853DAD"/>
    <w:rsid w:val="00853E6A"/>
    <w:rsid w:val="00854024"/>
    <w:rsid w:val="008541E2"/>
    <w:rsid w:val="00854500"/>
    <w:rsid w:val="00854646"/>
    <w:rsid w:val="00854829"/>
    <w:rsid w:val="0085507F"/>
    <w:rsid w:val="008550F6"/>
    <w:rsid w:val="00855492"/>
    <w:rsid w:val="008558DC"/>
    <w:rsid w:val="00855A8C"/>
    <w:rsid w:val="00855AE2"/>
    <w:rsid w:val="00855D5E"/>
    <w:rsid w:val="00855DD1"/>
    <w:rsid w:val="00855DF8"/>
    <w:rsid w:val="00855E2F"/>
    <w:rsid w:val="00855FE6"/>
    <w:rsid w:val="00856062"/>
    <w:rsid w:val="008563DB"/>
    <w:rsid w:val="008565D9"/>
    <w:rsid w:val="00856887"/>
    <w:rsid w:val="00856911"/>
    <w:rsid w:val="008569A6"/>
    <w:rsid w:val="00856BF8"/>
    <w:rsid w:val="00856CEA"/>
    <w:rsid w:val="008571DE"/>
    <w:rsid w:val="00857393"/>
    <w:rsid w:val="0085787B"/>
    <w:rsid w:val="00857D8E"/>
    <w:rsid w:val="00860367"/>
    <w:rsid w:val="00860697"/>
    <w:rsid w:val="0086090C"/>
    <w:rsid w:val="008614FB"/>
    <w:rsid w:val="0086182A"/>
    <w:rsid w:val="00861992"/>
    <w:rsid w:val="008619DC"/>
    <w:rsid w:val="0086204F"/>
    <w:rsid w:val="008620C6"/>
    <w:rsid w:val="00862261"/>
    <w:rsid w:val="008624A8"/>
    <w:rsid w:val="008628A9"/>
    <w:rsid w:val="00863304"/>
    <w:rsid w:val="008633A9"/>
    <w:rsid w:val="008633C7"/>
    <w:rsid w:val="008635A0"/>
    <w:rsid w:val="008642B2"/>
    <w:rsid w:val="008645FA"/>
    <w:rsid w:val="008646DE"/>
    <w:rsid w:val="00864703"/>
    <w:rsid w:val="008648EF"/>
    <w:rsid w:val="00864903"/>
    <w:rsid w:val="00865521"/>
    <w:rsid w:val="008659D2"/>
    <w:rsid w:val="00866424"/>
    <w:rsid w:val="008664AF"/>
    <w:rsid w:val="00866571"/>
    <w:rsid w:val="008669F7"/>
    <w:rsid w:val="00866A83"/>
    <w:rsid w:val="00866D3A"/>
    <w:rsid w:val="00866D7C"/>
    <w:rsid w:val="00866FA0"/>
    <w:rsid w:val="00866FE0"/>
    <w:rsid w:val="00867563"/>
    <w:rsid w:val="0086762C"/>
    <w:rsid w:val="00867685"/>
    <w:rsid w:val="008677FD"/>
    <w:rsid w:val="0086794B"/>
    <w:rsid w:val="00867978"/>
    <w:rsid w:val="00867BDE"/>
    <w:rsid w:val="00867E26"/>
    <w:rsid w:val="0087051B"/>
    <w:rsid w:val="008706C4"/>
    <w:rsid w:val="008706D4"/>
    <w:rsid w:val="008706D6"/>
    <w:rsid w:val="008707D3"/>
    <w:rsid w:val="00870E0F"/>
    <w:rsid w:val="00870F8A"/>
    <w:rsid w:val="008714B9"/>
    <w:rsid w:val="008715B2"/>
    <w:rsid w:val="008719A4"/>
    <w:rsid w:val="00871A07"/>
    <w:rsid w:val="00871B2C"/>
    <w:rsid w:val="00871D23"/>
    <w:rsid w:val="0087259E"/>
    <w:rsid w:val="0087283A"/>
    <w:rsid w:val="00872EFC"/>
    <w:rsid w:val="008730A4"/>
    <w:rsid w:val="0087336D"/>
    <w:rsid w:val="00873A8B"/>
    <w:rsid w:val="00873C72"/>
    <w:rsid w:val="00873F20"/>
    <w:rsid w:val="008740B8"/>
    <w:rsid w:val="00874312"/>
    <w:rsid w:val="0087437C"/>
    <w:rsid w:val="008747F3"/>
    <w:rsid w:val="00874C8C"/>
    <w:rsid w:val="00874EEA"/>
    <w:rsid w:val="008752B1"/>
    <w:rsid w:val="008754A0"/>
    <w:rsid w:val="008756A4"/>
    <w:rsid w:val="008758A7"/>
    <w:rsid w:val="00875B53"/>
    <w:rsid w:val="00875CD7"/>
    <w:rsid w:val="0087618E"/>
    <w:rsid w:val="008762D2"/>
    <w:rsid w:val="00876475"/>
    <w:rsid w:val="0087674E"/>
    <w:rsid w:val="008767D9"/>
    <w:rsid w:val="00876842"/>
    <w:rsid w:val="00876911"/>
    <w:rsid w:val="00876B4D"/>
    <w:rsid w:val="00876F6E"/>
    <w:rsid w:val="00876F9F"/>
    <w:rsid w:val="008770F0"/>
    <w:rsid w:val="008771CD"/>
    <w:rsid w:val="0087769E"/>
    <w:rsid w:val="008777B7"/>
    <w:rsid w:val="0087794A"/>
    <w:rsid w:val="00877B16"/>
    <w:rsid w:val="00877E51"/>
    <w:rsid w:val="00877ED5"/>
    <w:rsid w:val="00877F18"/>
    <w:rsid w:val="0088028B"/>
    <w:rsid w:val="008803C2"/>
    <w:rsid w:val="0088043D"/>
    <w:rsid w:val="008807AF"/>
    <w:rsid w:val="0088087D"/>
    <w:rsid w:val="00880D05"/>
    <w:rsid w:val="00880D27"/>
    <w:rsid w:val="00881032"/>
    <w:rsid w:val="0088111A"/>
    <w:rsid w:val="008819B5"/>
    <w:rsid w:val="00881A45"/>
    <w:rsid w:val="008820FC"/>
    <w:rsid w:val="008821D9"/>
    <w:rsid w:val="008822F1"/>
    <w:rsid w:val="0088263E"/>
    <w:rsid w:val="00882D60"/>
    <w:rsid w:val="00883A2A"/>
    <w:rsid w:val="00883C16"/>
    <w:rsid w:val="00883C50"/>
    <w:rsid w:val="00883E09"/>
    <w:rsid w:val="00883EEC"/>
    <w:rsid w:val="0088415E"/>
    <w:rsid w:val="00884AA3"/>
    <w:rsid w:val="00884D33"/>
    <w:rsid w:val="008852D5"/>
    <w:rsid w:val="00885432"/>
    <w:rsid w:val="0088559B"/>
    <w:rsid w:val="00885C9D"/>
    <w:rsid w:val="00885D3D"/>
    <w:rsid w:val="008864BE"/>
    <w:rsid w:val="008868CD"/>
    <w:rsid w:val="00886951"/>
    <w:rsid w:val="00886B1C"/>
    <w:rsid w:val="00886DFB"/>
    <w:rsid w:val="00886F4B"/>
    <w:rsid w:val="00887296"/>
    <w:rsid w:val="008872AC"/>
    <w:rsid w:val="00887425"/>
    <w:rsid w:val="00887BCC"/>
    <w:rsid w:val="00887DD3"/>
    <w:rsid w:val="00890278"/>
    <w:rsid w:val="00890A86"/>
    <w:rsid w:val="00890CBE"/>
    <w:rsid w:val="00890CF3"/>
    <w:rsid w:val="0089157D"/>
    <w:rsid w:val="00891737"/>
    <w:rsid w:val="00891974"/>
    <w:rsid w:val="00891A89"/>
    <w:rsid w:val="00891A95"/>
    <w:rsid w:val="00891E5E"/>
    <w:rsid w:val="00891EEE"/>
    <w:rsid w:val="0089277E"/>
    <w:rsid w:val="00892963"/>
    <w:rsid w:val="00892BE7"/>
    <w:rsid w:val="00892E6C"/>
    <w:rsid w:val="0089318F"/>
    <w:rsid w:val="008936A0"/>
    <w:rsid w:val="008938B2"/>
    <w:rsid w:val="00893C2E"/>
    <w:rsid w:val="008941E3"/>
    <w:rsid w:val="00894854"/>
    <w:rsid w:val="00894949"/>
    <w:rsid w:val="00894A88"/>
    <w:rsid w:val="00895386"/>
    <w:rsid w:val="00895D6E"/>
    <w:rsid w:val="00895DE5"/>
    <w:rsid w:val="00895F31"/>
    <w:rsid w:val="008961AC"/>
    <w:rsid w:val="00896495"/>
    <w:rsid w:val="00896762"/>
    <w:rsid w:val="00896C6F"/>
    <w:rsid w:val="00897440"/>
    <w:rsid w:val="008974CD"/>
    <w:rsid w:val="008976C1"/>
    <w:rsid w:val="00897ADB"/>
    <w:rsid w:val="00897FCD"/>
    <w:rsid w:val="00897FFD"/>
    <w:rsid w:val="008A0555"/>
    <w:rsid w:val="008A0665"/>
    <w:rsid w:val="008A0700"/>
    <w:rsid w:val="008A075A"/>
    <w:rsid w:val="008A0A56"/>
    <w:rsid w:val="008A0BFE"/>
    <w:rsid w:val="008A0D5D"/>
    <w:rsid w:val="008A0E76"/>
    <w:rsid w:val="008A1477"/>
    <w:rsid w:val="008A14C8"/>
    <w:rsid w:val="008A1595"/>
    <w:rsid w:val="008A1727"/>
    <w:rsid w:val="008A1A8B"/>
    <w:rsid w:val="008A1E6C"/>
    <w:rsid w:val="008A21FF"/>
    <w:rsid w:val="008A22FA"/>
    <w:rsid w:val="008A233D"/>
    <w:rsid w:val="008A2B81"/>
    <w:rsid w:val="008A2C4E"/>
    <w:rsid w:val="008A2CE2"/>
    <w:rsid w:val="008A2D27"/>
    <w:rsid w:val="008A30AC"/>
    <w:rsid w:val="008A3217"/>
    <w:rsid w:val="008A3702"/>
    <w:rsid w:val="008A3862"/>
    <w:rsid w:val="008A3958"/>
    <w:rsid w:val="008A3D3E"/>
    <w:rsid w:val="008A3DCA"/>
    <w:rsid w:val="008A3F38"/>
    <w:rsid w:val="008A3FD8"/>
    <w:rsid w:val="008A44B8"/>
    <w:rsid w:val="008A4517"/>
    <w:rsid w:val="008A4573"/>
    <w:rsid w:val="008A4592"/>
    <w:rsid w:val="008A470A"/>
    <w:rsid w:val="008A475F"/>
    <w:rsid w:val="008A4868"/>
    <w:rsid w:val="008A4B6E"/>
    <w:rsid w:val="008A4C98"/>
    <w:rsid w:val="008A4CE7"/>
    <w:rsid w:val="008A4D0D"/>
    <w:rsid w:val="008A51A8"/>
    <w:rsid w:val="008A51BE"/>
    <w:rsid w:val="008A5369"/>
    <w:rsid w:val="008A539E"/>
    <w:rsid w:val="008A5419"/>
    <w:rsid w:val="008A54C7"/>
    <w:rsid w:val="008A58B8"/>
    <w:rsid w:val="008A598D"/>
    <w:rsid w:val="008A5BCE"/>
    <w:rsid w:val="008A5D1A"/>
    <w:rsid w:val="008A605B"/>
    <w:rsid w:val="008A61ED"/>
    <w:rsid w:val="008A63C6"/>
    <w:rsid w:val="008A6509"/>
    <w:rsid w:val="008A657D"/>
    <w:rsid w:val="008A67AC"/>
    <w:rsid w:val="008A68CC"/>
    <w:rsid w:val="008A6991"/>
    <w:rsid w:val="008A6AA8"/>
    <w:rsid w:val="008A6C3A"/>
    <w:rsid w:val="008A6CEC"/>
    <w:rsid w:val="008A6E9A"/>
    <w:rsid w:val="008A7082"/>
    <w:rsid w:val="008A7193"/>
    <w:rsid w:val="008A7536"/>
    <w:rsid w:val="008A75B2"/>
    <w:rsid w:val="008A77D8"/>
    <w:rsid w:val="008A77DC"/>
    <w:rsid w:val="008A77E8"/>
    <w:rsid w:val="008B0412"/>
    <w:rsid w:val="008B0483"/>
    <w:rsid w:val="008B0688"/>
    <w:rsid w:val="008B0872"/>
    <w:rsid w:val="008B08DF"/>
    <w:rsid w:val="008B0B38"/>
    <w:rsid w:val="008B0BB4"/>
    <w:rsid w:val="008B0FE9"/>
    <w:rsid w:val="008B120C"/>
    <w:rsid w:val="008B2163"/>
    <w:rsid w:val="008B2276"/>
    <w:rsid w:val="008B2893"/>
    <w:rsid w:val="008B28EF"/>
    <w:rsid w:val="008B2A7D"/>
    <w:rsid w:val="008B2AC8"/>
    <w:rsid w:val="008B2B96"/>
    <w:rsid w:val="008B2C2C"/>
    <w:rsid w:val="008B2F84"/>
    <w:rsid w:val="008B32B8"/>
    <w:rsid w:val="008B3667"/>
    <w:rsid w:val="008B3971"/>
    <w:rsid w:val="008B3ACD"/>
    <w:rsid w:val="008B3BE4"/>
    <w:rsid w:val="008B3EA6"/>
    <w:rsid w:val="008B40D3"/>
    <w:rsid w:val="008B4249"/>
    <w:rsid w:val="008B4438"/>
    <w:rsid w:val="008B488E"/>
    <w:rsid w:val="008B4A71"/>
    <w:rsid w:val="008B4AA1"/>
    <w:rsid w:val="008B4AD9"/>
    <w:rsid w:val="008B4ADC"/>
    <w:rsid w:val="008B4D67"/>
    <w:rsid w:val="008B4DF0"/>
    <w:rsid w:val="008B4F4B"/>
    <w:rsid w:val="008B4F8A"/>
    <w:rsid w:val="008B51A0"/>
    <w:rsid w:val="008B527E"/>
    <w:rsid w:val="008B52A7"/>
    <w:rsid w:val="008B545B"/>
    <w:rsid w:val="008B55D0"/>
    <w:rsid w:val="008B57F5"/>
    <w:rsid w:val="008B58B5"/>
    <w:rsid w:val="008B5913"/>
    <w:rsid w:val="008B592A"/>
    <w:rsid w:val="008B5F3A"/>
    <w:rsid w:val="008B6206"/>
    <w:rsid w:val="008B6533"/>
    <w:rsid w:val="008B67C5"/>
    <w:rsid w:val="008B6958"/>
    <w:rsid w:val="008B6CC9"/>
    <w:rsid w:val="008B6D4F"/>
    <w:rsid w:val="008B6E2F"/>
    <w:rsid w:val="008B7470"/>
    <w:rsid w:val="008B75DA"/>
    <w:rsid w:val="008B79BA"/>
    <w:rsid w:val="008B7A88"/>
    <w:rsid w:val="008B7B5C"/>
    <w:rsid w:val="008B7D05"/>
    <w:rsid w:val="008B7E07"/>
    <w:rsid w:val="008C00A3"/>
    <w:rsid w:val="008C00B0"/>
    <w:rsid w:val="008C018A"/>
    <w:rsid w:val="008C02B5"/>
    <w:rsid w:val="008C086C"/>
    <w:rsid w:val="008C0B9F"/>
    <w:rsid w:val="008C0C03"/>
    <w:rsid w:val="008C0C99"/>
    <w:rsid w:val="008C0E57"/>
    <w:rsid w:val="008C105F"/>
    <w:rsid w:val="008C10BB"/>
    <w:rsid w:val="008C111B"/>
    <w:rsid w:val="008C1827"/>
    <w:rsid w:val="008C18FD"/>
    <w:rsid w:val="008C1980"/>
    <w:rsid w:val="008C1FEB"/>
    <w:rsid w:val="008C2017"/>
    <w:rsid w:val="008C216F"/>
    <w:rsid w:val="008C24A9"/>
    <w:rsid w:val="008C283E"/>
    <w:rsid w:val="008C2A54"/>
    <w:rsid w:val="008C35FF"/>
    <w:rsid w:val="008C409A"/>
    <w:rsid w:val="008C414E"/>
    <w:rsid w:val="008C422B"/>
    <w:rsid w:val="008C47A9"/>
    <w:rsid w:val="008C4958"/>
    <w:rsid w:val="008C4BAA"/>
    <w:rsid w:val="008C5098"/>
    <w:rsid w:val="008C5474"/>
    <w:rsid w:val="008C55BA"/>
    <w:rsid w:val="008C5E68"/>
    <w:rsid w:val="008C5E78"/>
    <w:rsid w:val="008C5F7A"/>
    <w:rsid w:val="008C5F9B"/>
    <w:rsid w:val="008C6123"/>
    <w:rsid w:val="008C6129"/>
    <w:rsid w:val="008C6235"/>
    <w:rsid w:val="008C676F"/>
    <w:rsid w:val="008C68C3"/>
    <w:rsid w:val="008C69F3"/>
    <w:rsid w:val="008C6A5F"/>
    <w:rsid w:val="008C6AE8"/>
    <w:rsid w:val="008C6C3B"/>
    <w:rsid w:val="008C6D77"/>
    <w:rsid w:val="008C710B"/>
    <w:rsid w:val="008C7573"/>
    <w:rsid w:val="008C78F7"/>
    <w:rsid w:val="008C7B0D"/>
    <w:rsid w:val="008C7CE4"/>
    <w:rsid w:val="008C7CF4"/>
    <w:rsid w:val="008D00A5"/>
    <w:rsid w:val="008D0355"/>
    <w:rsid w:val="008D0B1F"/>
    <w:rsid w:val="008D1980"/>
    <w:rsid w:val="008D1C50"/>
    <w:rsid w:val="008D1DB9"/>
    <w:rsid w:val="008D21FC"/>
    <w:rsid w:val="008D2919"/>
    <w:rsid w:val="008D2AD2"/>
    <w:rsid w:val="008D2CC2"/>
    <w:rsid w:val="008D2FC4"/>
    <w:rsid w:val="008D327C"/>
    <w:rsid w:val="008D34F1"/>
    <w:rsid w:val="008D39D8"/>
    <w:rsid w:val="008D3A4E"/>
    <w:rsid w:val="008D3AE1"/>
    <w:rsid w:val="008D3E39"/>
    <w:rsid w:val="008D3E5B"/>
    <w:rsid w:val="008D4168"/>
    <w:rsid w:val="008D464E"/>
    <w:rsid w:val="008D48A2"/>
    <w:rsid w:val="008D4C65"/>
    <w:rsid w:val="008D4EE7"/>
    <w:rsid w:val="008D51C6"/>
    <w:rsid w:val="008D5650"/>
    <w:rsid w:val="008D5C00"/>
    <w:rsid w:val="008D5C99"/>
    <w:rsid w:val="008D6104"/>
    <w:rsid w:val="008D6328"/>
    <w:rsid w:val="008D663D"/>
    <w:rsid w:val="008D6B13"/>
    <w:rsid w:val="008D6BFB"/>
    <w:rsid w:val="008D6D1A"/>
    <w:rsid w:val="008D6E07"/>
    <w:rsid w:val="008D6E34"/>
    <w:rsid w:val="008D6F0E"/>
    <w:rsid w:val="008D7074"/>
    <w:rsid w:val="008D74A7"/>
    <w:rsid w:val="008D780A"/>
    <w:rsid w:val="008D783F"/>
    <w:rsid w:val="008D78A3"/>
    <w:rsid w:val="008D7C9B"/>
    <w:rsid w:val="008D7CF8"/>
    <w:rsid w:val="008D7EFA"/>
    <w:rsid w:val="008E04C4"/>
    <w:rsid w:val="008E065E"/>
    <w:rsid w:val="008E0927"/>
    <w:rsid w:val="008E09A0"/>
    <w:rsid w:val="008E0C35"/>
    <w:rsid w:val="008E14A3"/>
    <w:rsid w:val="008E1817"/>
    <w:rsid w:val="008E1909"/>
    <w:rsid w:val="008E1B8D"/>
    <w:rsid w:val="008E1C59"/>
    <w:rsid w:val="008E1E32"/>
    <w:rsid w:val="008E27C7"/>
    <w:rsid w:val="008E2B4E"/>
    <w:rsid w:val="008E2F4A"/>
    <w:rsid w:val="008E3057"/>
    <w:rsid w:val="008E33E1"/>
    <w:rsid w:val="008E35B5"/>
    <w:rsid w:val="008E3CAF"/>
    <w:rsid w:val="008E4019"/>
    <w:rsid w:val="008E43D6"/>
    <w:rsid w:val="008E4416"/>
    <w:rsid w:val="008E498D"/>
    <w:rsid w:val="008E4C3A"/>
    <w:rsid w:val="008E4F91"/>
    <w:rsid w:val="008E5652"/>
    <w:rsid w:val="008E5BD7"/>
    <w:rsid w:val="008E5D3C"/>
    <w:rsid w:val="008E5DC1"/>
    <w:rsid w:val="008E5F30"/>
    <w:rsid w:val="008E601E"/>
    <w:rsid w:val="008E65FF"/>
    <w:rsid w:val="008E68F6"/>
    <w:rsid w:val="008E6D1D"/>
    <w:rsid w:val="008E6D1F"/>
    <w:rsid w:val="008E7228"/>
    <w:rsid w:val="008E773F"/>
    <w:rsid w:val="008E778F"/>
    <w:rsid w:val="008E7C60"/>
    <w:rsid w:val="008F04F2"/>
    <w:rsid w:val="008F053B"/>
    <w:rsid w:val="008F06BB"/>
    <w:rsid w:val="008F0738"/>
    <w:rsid w:val="008F07DC"/>
    <w:rsid w:val="008F0BBD"/>
    <w:rsid w:val="008F1335"/>
    <w:rsid w:val="008F13CD"/>
    <w:rsid w:val="008F1786"/>
    <w:rsid w:val="008F191D"/>
    <w:rsid w:val="008F193C"/>
    <w:rsid w:val="008F1BB8"/>
    <w:rsid w:val="008F1C4E"/>
    <w:rsid w:val="008F1C7D"/>
    <w:rsid w:val="008F1EAB"/>
    <w:rsid w:val="008F20CF"/>
    <w:rsid w:val="008F226E"/>
    <w:rsid w:val="008F2488"/>
    <w:rsid w:val="008F267C"/>
    <w:rsid w:val="008F2854"/>
    <w:rsid w:val="008F2E0E"/>
    <w:rsid w:val="008F3111"/>
    <w:rsid w:val="008F3372"/>
    <w:rsid w:val="008F33DC"/>
    <w:rsid w:val="008F3A97"/>
    <w:rsid w:val="008F44CC"/>
    <w:rsid w:val="008F477F"/>
    <w:rsid w:val="008F47C6"/>
    <w:rsid w:val="008F49D1"/>
    <w:rsid w:val="008F4B3E"/>
    <w:rsid w:val="008F4BE0"/>
    <w:rsid w:val="008F5746"/>
    <w:rsid w:val="008F66F9"/>
    <w:rsid w:val="008F7116"/>
    <w:rsid w:val="008F731C"/>
    <w:rsid w:val="008F73F3"/>
    <w:rsid w:val="008F7402"/>
    <w:rsid w:val="008F786C"/>
    <w:rsid w:val="008F7C82"/>
    <w:rsid w:val="008F7E3E"/>
    <w:rsid w:val="00900B0B"/>
    <w:rsid w:val="00900B39"/>
    <w:rsid w:val="00900B8D"/>
    <w:rsid w:val="00900F94"/>
    <w:rsid w:val="00901181"/>
    <w:rsid w:val="009011A8"/>
    <w:rsid w:val="009017EB"/>
    <w:rsid w:val="0090190D"/>
    <w:rsid w:val="00902286"/>
    <w:rsid w:val="00902350"/>
    <w:rsid w:val="009023B5"/>
    <w:rsid w:val="009025E8"/>
    <w:rsid w:val="00902919"/>
    <w:rsid w:val="00902C36"/>
    <w:rsid w:val="009030DB"/>
    <w:rsid w:val="009030E3"/>
    <w:rsid w:val="009031CD"/>
    <w:rsid w:val="00903292"/>
    <w:rsid w:val="0090336B"/>
    <w:rsid w:val="00903494"/>
    <w:rsid w:val="009037B7"/>
    <w:rsid w:val="009037BC"/>
    <w:rsid w:val="00904CC7"/>
    <w:rsid w:val="00904E3E"/>
    <w:rsid w:val="009050F2"/>
    <w:rsid w:val="00905378"/>
    <w:rsid w:val="009053AA"/>
    <w:rsid w:val="009053B8"/>
    <w:rsid w:val="0090541D"/>
    <w:rsid w:val="00905612"/>
    <w:rsid w:val="009059CE"/>
    <w:rsid w:val="009062D7"/>
    <w:rsid w:val="009068E6"/>
    <w:rsid w:val="00906939"/>
    <w:rsid w:val="00906AAD"/>
    <w:rsid w:val="00906D02"/>
    <w:rsid w:val="009072DC"/>
    <w:rsid w:val="009074CE"/>
    <w:rsid w:val="009075A5"/>
    <w:rsid w:val="00907807"/>
    <w:rsid w:val="00907F09"/>
    <w:rsid w:val="00910186"/>
    <w:rsid w:val="009102A0"/>
    <w:rsid w:val="009104E3"/>
    <w:rsid w:val="009105A0"/>
    <w:rsid w:val="009106C8"/>
    <w:rsid w:val="00910718"/>
    <w:rsid w:val="0091081D"/>
    <w:rsid w:val="00910B7D"/>
    <w:rsid w:val="00910EDA"/>
    <w:rsid w:val="009113DC"/>
    <w:rsid w:val="0091144C"/>
    <w:rsid w:val="00911722"/>
    <w:rsid w:val="00911CA0"/>
    <w:rsid w:val="00911DDE"/>
    <w:rsid w:val="00911DFB"/>
    <w:rsid w:val="009124CD"/>
    <w:rsid w:val="009125D2"/>
    <w:rsid w:val="009128FF"/>
    <w:rsid w:val="00912D24"/>
    <w:rsid w:val="00912DB7"/>
    <w:rsid w:val="0091311B"/>
    <w:rsid w:val="0091339B"/>
    <w:rsid w:val="009134F5"/>
    <w:rsid w:val="009139D9"/>
    <w:rsid w:val="00913AC8"/>
    <w:rsid w:val="00913B52"/>
    <w:rsid w:val="00913C5A"/>
    <w:rsid w:val="00913EBB"/>
    <w:rsid w:val="00914A4B"/>
    <w:rsid w:val="00914AD8"/>
    <w:rsid w:val="00914D9A"/>
    <w:rsid w:val="0091542E"/>
    <w:rsid w:val="00915790"/>
    <w:rsid w:val="009158D0"/>
    <w:rsid w:val="00915A25"/>
    <w:rsid w:val="00915D38"/>
    <w:rsid w:val="00915E5A"/>
    <w:rsid w:val="00915F82"/>
    <w:rsid w:val="00916079"/>
    <w:rsid w:val="0091648D"/>
    <w:rsid w:val="00916AD3"/>
    <w:rsid w:val="00916FC9"/>
    <w:rsid w:val="0091719C"/>
    <w:rsid w:val="009172F8"/>
    <w:rsid w:val="009175DD"/>
    <w:rsid w:val="00917C52"/>
    <w:rsid w:val="00917CE9"/>
    <w:rsid w:val="00917D05"/>
    <w:rsid w:val="00917E98"/>
    <w:rsid w:val="009200D9"/>
    <w:rsid w:val="00920743"/>
    <w:rsid w:val="009209C8"/>
    <w:rsid w:val="00920BF2"/>
    <w:rsid w:val="00920C1B"/>
    <w:rsid w:val="00920D0C"/>
    <w:rsid w:val="00921080"/>
    <w:rsid w:val="00921B69"/>
    <w:rsid w:val="00921C33"/>
    <w:rsid w:val="00922010"/>
    <w:rsid w:val="009222A5"/>
    <w:rsid w:val="009224A6"/>
    <w:rsid w:val="00922595"/>
    <w:rsid w:val="0092284E"/>
    <w:rsid w:val="00922899"/>
    <w:rsid w:val="00922F13"/>
    <w:rsid w:val="00923572"/>
    <w:rsid w:val="00923689"/>
    <w:rsid w:val="00923727"/>
    <w:rsid w:val="00923BD6"/>
    <w:rsid w:val="0092404E"/>
    <w:rsid w:val="009246F0"/>
    <w:rsid w:val="0092505C"/>
    <w:rsid w:val="009251CF"/>
    <w:rsid w:val="00925200"/>
    <w:rsid w:val="009253A3"/>
    <w:rsid w:val="0092551B"/>
    <w:rsid w:val="0092551D"/>
    <w:rsid w:val="00925BE1"/>
    <w:rsid w:val="00925EE4"/>
    <w:rsid w:val="009260CE"/>
    <w:rsid w:val="009263BC"/>
    <w:rsid w:val="009264C5"/>
    <w:rsid w:val="009264ED"/>
    <w:rsid w:val="009266C9"/>
    <w:rsid w:val="00926859"/>
    <w:rsid w:val="00927369"/>
    <w:rsid w:val="00927EC7"/>
    <w:rsid w:val="00930439"/>
    <w:rsid w:val="009304C3"/>
    <w:rsid w:val="00930553"/>
    <w:rsid w:val="009307CE"/>
    <w:rsid w:val="00930980"/>
    <w:rsid w:val="00930DAC"/>
    <w:rsid w:val="00931075"/>
    <w:rsid w:val="009315F6"/>
    <w:rsid w:val="00931610"/>
    <w:rsid w:val="00931A74"/>
    <w:rsid w:val="00931BD9"/>
    <w:rsid w:val="00931D1E"/>
    <w:rsid w:val="00932740"/>
    <w:rsid w:val="00932DFA"/>
    <w:rsid w:val="00932E60"/>
    <w:rsid w:val="009330CA"/>
    <w:rsid w:val="00933782"/>
    <w:rsid w:val="00933B0A"/>
    <w:rsid w:val="00933B41"/>
    <w:rsid w:val="00933BC0"/>
    <w:rsid w:val="00933DA6"/>
    <w:rsid w:val="00934192"/>
    <w:rsid w:val="00934494"/>
    <w:rsid w:val="00934751"/>
    <w:rsid w:val="00934864"/>
    <w:rsid w:val="00934CA6"/>
    <w:rsid w:val="00934D32"/>
    <w:rsid w:val="00934F53"/>
    <w:rsid w:val="00935353"/>
    <w:rsid w:val="00935580"/>
    <w:rsid w:val="009356AB"/>
    <w:rsid w:val="00935ADD"/>
    <w:rsid w:val="00935C8D"/>
    <w:rsid w:val="009360AB"/>
    <w:rsid w:val="00936280"/>
    <w:rsid w:val="00936849"/>
    <w:rsid w:val="009368F3"/>
    <w:rsid w:val="00936921"/>
    <w:rsid w:val="00936BB2"/>
    <w:rsid w:val="00936BBE"/>
    <w:rsid w:val="00936DC0"/>
    <w:rsid w:val="00936F36"/>
    <w:rsid w:val="009371EF"/>
    <w:rsid w:val="00937854"/>
    <w:rsid w:val="0093791D"/>
    <w:rsid w:val="00937B85"/>
    <w:rsid w:val="00937CF3"/>
    <w:rsid w:val="00937EAE"/>
    <w:rsid w:val="00940031"/>
    <w:rsid w:val="009400E6"/>
    <w:rsid w:val="00940288"/>
    <w:rsid w:val="009403AE"/>
    <w:rsid w:val="00940600"/>
    <w:rsid w:val="00940771"/>
    <w:rsid w:val="00940D45"/>
    <w:rsid w:val="00940DFA"/>
    <w:rsid w:val="00941149"/>
    <w:rsid w:val="0094153D"/>
    <w:rsid w:val="009415B1"/>
    <w:rsid w:val="00941620"/>
    <w:rsid w:val="00941636"/>
    <w:rsid w:val="009417F9"/>
    <w:rsid w:val="0094229D"/>
    <w:rsid w:val="00942517"/>
    <w:rsid w:val="00942821"/>
    <w:rsid w:val="00942962"/>
    <w:rsid w:val="00942A30"/>
    <w:rsid w:val="00943036"/>
    <w:rsid w:val="00943155"/>
    <w:rsid w:val="00943187"/>
    <w:rsid w:val="00943282"/>
    <w:rsid w:val="009435FC"/>
    <w:rsid w:val="00943681"/>
    <w:rsid w:val="00943742"/>
    <w:rsid w:val="00943748"/>
    <w:rsid w:val="009437A5"/>
    <w:rsid w:val="00943AB6"/>
    <w:rsid w:val="00943C21"/>
    <w:rsid w:val="00943DE9"/>
    <w:rsid w:val="00943F8E"/>
    <w:rsid w:val="00944151"/>
    <w:rsid w:val="009441E4"/>
    <w:rsid w:val="009444F5"/>
    <w:rsid w:val="00944883"/>
    <w:rsid w:val="0094495D"/>
    <w:rsid w:val="00944C22"/>
    <w:rsid w:val="00944F3D"/>
    <w:rsid w:val="0094510C"/>
    <w:rsid w:val="009453C1"/>
    <w:rsid w:val="0094543F"/>
    <w:rsid w:val="009457FF"/>
    <w:rsid w:val="00945AE2"/>
    <w:rsid w:val="00945C05"/>
    <w:rsid w:val="00945C61"/>
    <w:rsid w:val="00945D96"/>
    <w:rsid w:val="00945E48"/>
    <w:rsid w:val="009461E9"/>
    <w:rsid w:val="00946393"/>
    <w:rsid w:val="00946505"/>
    <w:rsid w:val="00946590"/>
    <w:rsid w:val="009468B7"/>
    <w:rsid w:val="009468B8"/>
    <w:rsid w:val="00946945"/>
    <w:rsid w:val="0094698E"/>
    <w:rsid w:val="00946FB4"/>
    <w:rsid w:val="009473D0"/>
    <w:rsid w:val="00947564"/>
    <w:rsid w:val="00947713"/>
    <w:rsid w:val="00947883"/>
    <w:rsid w:val="00947A06"/>
    <w:rsid w:val="00947A32"/>
    <w:rsid w:val="00947AF6"/>
    <w:rsid w:val="00947DF0"/>
    <w:rsid w:val="009506F0"/>
    <w:rsid w:val="00950AE1"/>
    <w:rsid w:val="00950DE7"/>
    <w:rsid w:val="00950E12"/>
    <w:rsid w:val="00951324"/>
    <w:rsid w:val="0095150F"/>
    <w:rsid w:val="0095177E"/>
    <w:rsid w:val="00951A9D"/>
    <w:rsid w:val="00951ADF"/>
    <w:rsid w:val="009524E1"/>
    <w:rsid w:val="00952880"/>
    <w:rsid w:val="009528D6"/>
    <w:rsid w:val="00952E12"/>
    <w:rsid w:val="00953857"/>
    <w:rsid w:val="00953869"/>
    <w:rsid w:val="00953920"/>
    <w:rsid w:val="009539F8"/>
    <w:rsid w:val="00953D47"/>
    <w:rsid w:val="00953DD6"/>
    <w:rsid w:val="009548D2"/>
    <w:rsid w:val="00954CC3"/>
    <w:rsid w:val="00954E12"/>
    <w:rsid w:val="00954EC3"/>
    <w:rsid w:val="00954F96"/>
    <w:rsid w:val="00955042"/>
    <w:rsid w:val="009557FD"/>
    <w:rsid w:val="00955B85"/>
    <w:rsid w:val="00955DFF"/>
    <w:rsid w:val="0095681E"/>
    <w:rsid w:val="00956975"/>
    <w:rsid w:val="00956AA4"/>
    <w:rsid w:val="00956D81"/>
    <w:rsid w:val="00957010"/>
    <w:rsid w:val="009572D4"/>
    <w:rsid w:val="0095794D"/>
    <w:rsid w:val="00957AEF"/>
    <w:rsid w:val="00960023"/>
    <w:rsid w:val="00960032"/>
    <w:rsid w:val="00960393"/>
    <w:rsid w:val="00960597"/>
    <w:rsid w:val="00960AD1"/>
    <w:rsid w:val="00960D46"/>
    <w:rsid w:val="009611EF"/>
    <w:rsid w:val="009613B6"/>
    <w:rsid w:val="00961483"/>
    <w:rsid w:val="00961921"/>
    <w:rsid w:val="00961B97"/>
    <w:rsid w:val="00961FA9"/>
    <w:rsid w:val="0096210A"/>
    <w:rsid w:val="00962453"/>
    <w:rsid w:val="009626CC"/>
    <w:rsid w:val="00962CF4"/>
    <w:rsid w:val="00962D53"/>
    <w:rsid w:val="009630A5"/>
    <w:rsid w:val="0096314D"/>
    <w:rsid w:val="009632DB"/>
    <w:rsid w:val="00963320"/>
    <w:rsid w:val="00963823"/>
    <w:rsid w:val="009638D4"/>
    <w:rsid w:val="00963E39"/>
    <w:rsid w:val="00963F46"/>
    <w:rsid w:val="0096430A"/>
    <w:rsid w:val="009645D4"/>
    <w:rsid w:val="00964747"/>
    <w:rsid w:val="00964D6F"/>
    <w:rsid w:val="00964FA4"/>
    <w:rsid w:val="00965520"/>
    <w:rsid w:val="0096554B"/>
    <w:rsid w:val="0096577F"/>
    <w:rsid w:val="009657AF"/>
    <w:rsid w:val="0096584A"/>
    <w:rsid w:val="0096591C"/>
    <w:rsid w:val="00965A85"/>
    <w:rsid w:val="00965B43"/>
    <w:rsid w:val="00965BA2"/>
    <w:rsid w:val="0096611E"/>
    <w:rsid w:val="0096634E"/>
    <w:rsid w:val="0096651E"/>
    <w:rsid w:val="009666D1"/>
    <w:rsid w:val="00966AE7"/>
    <w:rsid w:val="00966B7E"/>
    <w:rsid w:val="00966C00"/>
    <w:rsid w:val="009671ED"/>
    <w:rsid w:val="00967CB8"/>
    <w:rsid w:val="00967E45"/>
    <w:rsid w:val="00970B1C"/>
    <w:rsid w:val="00970BAD"/>
    <w:rsid w:val="0097115E"/>
    <w:rsid w:val="009719D1"/>
    <w:rsid w:val="00971CA6"/>
    <w:rsid w:val="00971F08"/>
    <w:rsid w:val="00972003"/>
    <w:rsid w:val="0097236B"/>
    <w:rsid w:val="0097239F"/>
    <w:rsid w:val="0097251B"/>
    <w:rsid w:val="009729C1"/>
    <w:rsid w:val="00972B38"/>
    <w:rsid w:val="00972BA2"/>
    <w:rsid w:val="00972C40"/>
    <w:rsid w:val="00972F61"/>
    <w:rsid w:val="00972F87"/>
    <w:rsid w:val="00973481"/>
    <w:rsid w:val="009734C6"/>
    <w:rsid w:val="00973AD6"/>
    <w:rsid w:val="00973AFF"/>
    <w:rsid w:val="00973C68"/>
    <w:rsid w:val="00974B02"/>
    <w:rsid w:val="00974D60"/>
    <w:rsid w:val="00974E32"/>
    <w:rsid w:val="00974E6F"/>
    <w:rsid w:val="00975074"/>
    <w:rsid w:val="009752EF"/>
    <w:rsid w:val="009755FF"/>
    <w:rsid w:val="00975E78"/>
    <w:rsid w:val="00975EE3"/>
    <w:rsid w:val="0097603D"/>
    <w:rsid w:val="0097630E"/>
    <w:rsid w:val="00976373"/>
    <w:rsid w:val="0097638A"/>
    <w:rsid w:val="0097680A"/>
    <w:rsid w:val="00976949"/>
    <w:rsid w:val="00976AB5"/>
    <w:rsid w:val="00976FC5"/>
    <w:rsid w:val="009770FA"/>
    <w:rsid w:val="00977258"/>
    <w:rsid w:val="00977581"/>
    <w:rsid w:val="009776DB"/>
    <w:rsid w:val="009778C9"/>
    <w:rsid w:val="009779F1"/>
    <w:rsid w:val="00977B47"/>
    <w:rsid w:val="00977C7F"/>
    <w:rsid w:val="00977F9D"/>
    <w:rsid w:val="009802CD"/>
    <w:rsid w:val="00980477"/>
    <w:rsid w:val="009804C3"/>
    <w:rsid w:val="009809FE"/>
    <w:rsid w:val="00980ED6"/>
    <w:rsid w:val="00980F67"/>
    <w:rsid w:val="00980FC9"/>
    <w:rsid w:val="00981435"/>
    <w:rsid w:val="00981668"/>
    <w:rsid w:val="0098190F"/>
    <w:rsid w:val="00981944"/>
    <w:rsid w:val="009819A5"/>
    <w:rsid w:val="00981E9D"/>
    <w:rsid w:val="0098234E"/>
    <w:rsid w:val="00982931"/>
    <w:rsid w:val="0098293B"/>
    <w:rsid w:val="00982971"/>
    <w:rsid w:val="009829EE"/>
    <w:rsid w:val="00982C04"/>
    <w:rsid w:val="00982C73"/>
    <w:rsid w:val="00982D32"/>
    <w:rsid w:val="00982ED1"/>
    <w:rsid w:val="009832E8"/>
    <w:rsid w:val="00983412"/>
    <w:rsid w:val="0098351A"/>
    <w:rsid w:val="00983574"/>
    <w:rsid w:val="0098365A"/>
    <w:rsid w:val="00983945"/>
    <w:rsid w:val="0098398C"/>
    <w:rsid w:val="009839D1"/>
    <w:rsid w:val="00983A94"/>
    <w:rsid w:val="00983C3A"/>
    <w:rsid w:val="00983DA5"/>
    <w:rsid w:val="009841E5"/>
    <w:rsid w:val="0098447A"/>
    <w:rsid w:val="00984512"/>
    <w:rsid w:val="00985253"/>
    <w:rsid w:val="009853B3"/>
    <w:rsid w:val="009857AF"/>
    <w:rsid w:val="0098590D"/>
    <w:rsid w:val="009859A9"/>
    <w:rsid w:val="009859EE"/>
    <w:rsid w:val="00985BA1"/>
    <w:rsid w:val="00985BFE"/>
    <w:rsid w:val="00986958"/>
    <w:rsid w:val="00986AB9"/>
    <w:rsid w:val="00986B14"/>
    <w:rsid w:val="00986E26"/>
    <w:rsid w:val="00986E58"/>
    <w:rsid w:val="0098716C"/>
    <w:rsid w:val="0098745E"/>
    <w:rsid w:val="00987706"/>
    <w:rsid w:val="009878C9"/>
    <w:rsid w:val="009879CE"/>
    <w:rsid w:val="00987A05"/>
    <w:rsid w:val="00990100"/>
    <w:rsid w:val="00990457"/>
    <w:rsid w:val="00990630"/>
    <w:rsid w:val="009909DC"/>
    <w:rsid w:val="00990A91"/>
    <w:rsid w:val="00990B4F"/>
    <w:rsid w:val="00990C97"/>
    <w:rsid w:val="00990D6D"/>
    <w:rsid w:val="00991761"/>
    <w:rsid w:val="00991B0B"/>
    <w:rsid w:val="00991C5F"/>
    <w:rsid w:val="00991FB3"/>
    <w:rsid w:val="00992CC2"/>
    <w:rsid w:val="00992E4A"/>
    <w:rsid w:val="00992FE8"/>
    <w:rsid w:val="00993195"/>
    <w:rsid w:val="009938E7"/>
    <w:rsid w:val="00993CD0"/>
    <w:rsid w:val="009943BB"/>
    <w:rsid w:val="00994657"/>
    <w:rsid w:val="00994DCA"/>
    <w:rsid w:val="009952A5"/>
    <w:rsid w:val="00995B43"/>
    <w:rsid w:val="00995E13"/>
    <w:rsid w:val="00995F6F"/>
    <w:rsid w:val="009960EC"/>
    <w:rsid w:val="009965A2"/>
    <w:rsid w:val="00996684"/>
    <w:rsid w:val="00996786"/>
    <w:rsid w:val="00996943"/>
    <w:rsid w:val="00996A9A"/>
    <w:rsid w:val="00996DC0"/>
    <w:rsid w:val="00996E48"/>
    <w:rsid w:val="00996F51"/>
    <w:rsid w:val="009970DD"/>
    <w:rsid w:val="009974DB"/>
    <w:rsid w:val="009977E4"/>
    <w:rsid w:val="00997B3A"/>
    <w:rsid w:val="00997C33"/>
    <w:rsid w:val="009A013B"/>
    <w:rsid w:val="009A0370"/>
    <w:rsid w:val="009A0408"/>
    <w:rsid w:val="009A0B3A"/>
    <w:rsid w:val="009A0E7D"/>
    <w:rsid w:val="009A0FBA"/>
    <w:rsid w:val="009A132C"/>
    <w:rsid w:val="009A1601"/>
    <w:rsid w:val="009A17EF"/>
    <w:rsid w:val="009A1C2A"/>
    <w:rsid w:val="009A24AB"/>
    <w:rsid w:val="009A26CA"/>
    <w:rsid w:val="009A27BD"/>
    <w:rsid w:val="009A2A7E"/>
    <w:rsid w:val="009A2E48"/>
    <w:rsid w:val="009A3378"/>
    <w:rsid w:val="009A37B5"/>
    <w:rsid w:val="009A3BB6"/>
    <w:rsid w:val="009A3F55"/>
    <w:rsid w:val="009A4022"/>
    <w:rsid w:val="009A43C2"/>
    <w:rsid w:val="009A443E"/>
    <w:rsid w:val="009A462D"/>
    <w:rsid w:val="009A571F"/>
    <w:rsid w:val="009A5790"/>
    <w:rsid w:val="009A57BF"/>
    <w:rsid w:val="009A5A02"/>
    <w:rsid w:val="009A5C55"/>
    <w:rsid w:val="009A5CBA"/>
    <w:rsid w:val="009A6138"/>
    <w:rsid w:val="009A61A8"/>
    <w:rsid w:val="009A632C"/>
    <w:rsid w:val="009A6457"/>
    <w:rsid w:val="009A66B1"/>
    <w:rsid w:val="009A6AAB"/>
    <w:rsid w:val="009A72C3"/>
    <w:rsid w:val="009A770D"/>
    <w:rsid w:val="009A7CA4"/>
    <w:rsid w:val="009B0279"/>
    <w:rsid w:val="009B033B"/>
    <w:rsid w:val="009B0753"/>
    <w:rsid w:val="009B0835"/>
    <w:rsid w:val="009B0E50"/>
    <w:rsid w:val="009B0F58"/>
    <w:rsid w:val="009B0F75"/>
    <w:rsid w:val="009B12F9"/>
    <w:rsid w:val="009B13E2"/>
    <w:rsid w:val="009B1435"/>
    <w:rsid w:val="009B1572"/>
    <w:rsid w:val="009B15C3"/>
    <w:rsid w:val="009B1603"/>
    <w:rsid w:val="009B16AE"/>
    <w:rsid w:val="009B17CB"/>
    <w:rsid w:val="009B183E"/>
    <w:rsid w:val="009B1F30"/>
    <w:rsid w:val="009B20AF"/>
    <w:rsid w:val="009B2125"/>
    <w:rsid w:val="009B2810"/>
    <w:rsid w:val="009B2892"/>
    <w:rsid w:val="009B2FD7"/>
    <w:rsid w:val="009B35C9"/>
    <w:rsid w:val="009B3AC2"/>
    <w:rsid w:val="009B3E1C"/>
    <w:rsid w:val="009B4530"/>
    <w:rsid w:val="009B461A"/>
    <w:rsid w:val="009B466A"/>
    <w:rsid w:val="009B49CE"/>
    <w:rsid w:val="009B49EE"/>
    <w:rsid w:val="009B4DF4"/>
    <w:rsid w:val="009B5456"/>
    <w:rsid w:val="009B564E"/>
    <w:rsid w:val="009B62ED"/>
    <w:rsid w:val="009B697C"/>
    <w:rsid w:val="009B6A61"/>
    <w:rsid w:val="009B71A9"/>
    <w:rsid w:val="009B72BE"/>
    <w:rsid w:val="009B76E0"/>
    <w:rsid w:val="009B7C33"/>
    <w:rsid w:val="009B7CC5"/>
    <w:rsid w:val="009B7E87"/>
    <w:rsid w:val="009C0044"/>
    <w:rsid w:val="009C0169"/>
    <w:rsid w:val="009C0246"/>
    <w:rsid w:val="009C0545"/>
    <w:rsid w:val="009C1626"/>
    <w:rsid w:val="009C1978"/>
    <w:rsid w:val="009C216D"/>
    <w:rsid w:val="009C2330"/>
    <w:rsid w:val="009C26D3"/>
    <w:rsid w:val="009C28AF"/>
    <w:rsid w:val="009C2927"/>
    <w:rsid w:val="009C2CA4"/>
    <w:rsid w:val="009C2F21"/>
    <w:rsid w:val="009C3606"/>
    <w:rsid w:val="009C3682"/>
    <w:rsid w:val="009C39B1"/>
    <w:rsid w:val="009C3FB3"/>
    <w:rsid w:val="009C403E"/>
    <w:rsid w:val="009C4094"/>
    <w:rsid w:val="009C4429"/>
    <w:rsid w:val="009C46F7"/>
    <w:rsid w:val="009C4A55"/>
    <w:rsid w:val="009C4AB1"/>
    <w:rsid w:val="009C4C9E"/>
    <w:rsid w:val="009C4E25"/>
    <w:rsid w:val="009C5504"/>
    <w:rsid w:val="009C570D"/>
    <w:rsid w:val="009C57A6"/>
    <w:rsid w:val="009C5EF8"/>
    <w:rsid w:val="009C5F43"/>
    <w:rsid w:val="009C651A"/>
    <w:rsid w:val="009C665E"/>
    <w:rsid w:val="009C69F8"/>
    <w:rsid w:val="009C6DF3"/>
    <w:rsid w:val="009C72E2"/>
    <w:rsid w:val="009C793B"/>
    <w:rsid w:val="009C7DFC"/>
    <w:rsid w:val="009C7EE7"/>
    <w:rsid w:val="009D016F"/>
    <w:rsid w:val="009D0295"/>
    <w:rsid w:val="009D05C5"/>
    <w:rsid w:val="009D07DB"/>
    <w:rsid w:val="009D0B7E"/>
    <w:rsid w:val="009D0F4E"/>
    <w:rsid w:val="009D10EC"/>
    <w:rsid w:val="009D10ED"/>
    <w:rsid w:val="009D19F7"/>
    <w:rsid w:val="009D1E7E"/>
    <w:rsid w:val="009D20E1"/>
    <w:rsid w:val="009D22E1"/>
    <w:rsid w:val="009D25EC"/>
    <w:rsid w:val="009D27E0"/>
    <w:rsid w:val="009D2B27"/>
    <w:rsid w:val="009D2C54"/>
    <w:rsid w:val="009D3313"/>
    <w:rsid w:val="009D343E"/>
    <w:rsid w:val="009D3707"/>
    <w:rsid w:val="009D38EF"/>
    <w:rsid w:val="009D3A47"/>
    <w:rsid w:val="009D3A96"/>
    <w:rsid w:val="009D3BCE"/>
    <w:rsid w:val="009D4527"/>
    <w:rsid w:val="009D4659"/>
    <w:rsid w:val="009D4DA1"/>
    <w:rsid w:val="009D4FF0"/>
    <w:rsid w:val="009D5288"/>
    <w:rsid w:val="009D557A"/>
    <w:rsid w:val="009D5799"/>
    <w:rsid w:val="009D595D"/>
    <w:rsid w:val="009D5C10"/>
    <w:rsid w:val="009D5D09"/>
    <w:rsid w:val="009D5ECA"/>
    <w:rsid w:val="009D63D7"/>
    <w:rsid w:val="009D6615"/>
    <w:rsid w:val="009D67A4"/>
    <w:rsid w:val="009D67BF"/>
    <w:rsid w:val="009D6812"/>
    <w:rsid w:val="009D691A"/>
    <w:rsid w:val="009D6C93"/>
    <w:rsid w:val="009D703C"/>
    <w:rsid w:val="009D718F"/>
    <w:rsid w:val="009D76A1"/>
    <w:rsid w:val="009D7805"/>
    <w:rsid w:val="009D7961"/>
    <w:rsid w:val="009D7ADE"/>
    <w:rsid w:val="009D7C08"/>
    <w:rsid w:val="009D7C7A"/>
    <w:rsid w:val="009D7D5B"/>
    <w:rsid w:val="009E0529"/>
    <w:rsid w:val="009E068F"/>
    <w:rsid w:val="009E0C98"/>
    <w:rsid w:val="009E1352"/>
    <w:rsid w:val="009E13B6"/>
    <w:rsid w:val="009E14E0"/>
    <w:rsid w:val="009E1612"/>
    <w:rsid w:val="009E173B"/>
    <w:rsid w:val="009E1772"/>
    <w:rsid w:val="009E1963"/>
    <w:rsid w:val="009E1DAA"/>
    <w:rsid w:val="009E1F8F"/>
    <w:rsid w:val="009E216B"/>
    <w:rsid w:val="009E232C"/>
    <w:rsid w:val="009E240C"/>
    <w:rsid w:val="009E258A"/>
    <w:rsid w:val="009E274D"/>
    <w:rsid w:val="009E2B45"/>
    <w:rsid w:val="009E2DF3"/>
    <w:rsid w:val="009E2E1C"/>
    <w:rsid w:val="009E2FF6"/>
    <w:rsid w:val="009E31A5"/>
    <w:rsid w:val="009E34FE"/>
    <w:rsid w:val="009E35DB"/>
    <w:rsid w:val="009E3827"/>
    <w:rsid w:val="009E387F"/>
    <w:rsid w:val="009E38F1"/>
    <w:rsid w:val="009E3BA5"/>
    <w:rsid w:val="009E41A6"/>
    <w:rsid w:val="009E4411"/>
    <w:rsid w:val="009E47A3"/>
    <w:rsid w:val="009E4A27"/>
    <w:rsid w:val="009E4CAE"/>
    <w:rsid w:val="009E4D63"/>
    <w:rsid w:val="009E4DEA"/>
    <w:rsid w:val="009E52F2"/>
    <w:rsid w:val="009E53D7"/>
    <w:rsid w:val="009E545B"/>
    <w:rsid w:val="009E5527"/>
    <w:rsid w:val="009E5797"/>
    <w:rsid w:val="009E5D42"/>
    <w:rsid w:val="009E69F5"/>
    <w:rsid w:val="009E7F2A"/>
    <w:rsid w:val="009F07B8"/>
    <w:rsid w:val="009F08F3"/>
    <w:rsid w:val="009F0E78"/>
    <w:rsid w:val="009F0FB8"/>
    <w:rsid w:val="009F0FD7"/>
    <w:rsid w:val="009F1246"/>
    <w:rsid w:val="009F1485"/>
    <w:rsid w:val="009F174A"/>
    <w:rsid w:val="009F1CBC"/>
    <w:rsid w:val="009F1E68"/>
    <w:rsid w:val="009F231D"/>
    <w:rsid w:val="009F23A4"/>
    <w:rsid w:val="009F247A"/>
    <w:rsid w:val="009F288F"/>
    <w:rsid w:val="009F2B29"/>
    <w:rsid w:val="009F2CA7"/>
    <w:rsid w:val="009F2E25"/>
    <w:rsid w:val="009F2E2C"/>
    <w:rsid w:val="009F2FD9"/>
    <w:rsid w:val="009F3175"/>
    <w:rsid w:val="009F32BB"/>
    <w:rsid w:val="009F344F"/>
    <w:rsid w:val="009F35D6"/>
    <w:rsid w:val="009F3BBB"/>
    <w:rsid w:val="009F3CD4"/>
    <w:rsid w:val="009F420D"/>
    <w:rsid w:val="009F44A7"/>
    <w:rsid w:val="009F45EE"/>
    <w:rsid w:val="009F4C67"/>
    <w:rsid w:val="009F4D9C"/>
    <w:rsid w:val="009F5185"/>
    <w:rsid w:val="009F55FC"/>
    <w:rsid w:val="009F5B69"/>
    <w:rsid w:val="009F5BF3"/>
    <w:rsid w:val="009F5C6E"/>
    <w:rsid w:val="009F5C73"/>
    <w:rsid w:val="009F5CF2"/>
    <w:rsid w:val="009F627C"/>
    <w:rsid w:val="009F6282"/>
    <w:rsid w:val="009F6699"/>
    <w:rsid w:val="009F6A7E"/>
    <w:rsid w:val="009F6ABD"/>
    <w:rsid w:val="009F6B85"/>
    <w:rsid w:val="009F7071"/>
    <w:rsid w:val="009F70F9"/>
    <w:rsid w:val="009F76A9"/>
    <w:rsid w:val="009F76D3"/>
    <w:rsid w:val="009F7965"/>
    <w:rsid w:val="009F7E16"/>
    <w:rsid w:val="009F7ECE"/>
    <w:rsid w:val="00A00ABA"/>
    <w:rsid w:val="00A01090"/>
    <w:rsid w:val="00A0241D"/>
    <w:rsid w:val="00A025E3"/>
    <w:rsid w:val="00A0270E"/>
    <w:rsid w:val="00A030C0"/>
    <w:rsid w:val="00A03101"/>
    <w:rsid w:val="00A0319B"/>
    <w:rsid w:val="00A031D8"/>
    <w:rsid w:val="00A03209"/>
    <w:rsid w:val="00A03384"/>
    <w:rsid w:val="00A03CF1"/>
    <w:rsid w:val="00A03E86"/>
    <w:rsid w:val="00A0487F"/>
    <w:rsid w:val="00A048A8"/>
    <w:rsid w:val="00A04EFE"/>
    <w:rsid w:val="00A04F49"/>
    <w:rsid w:val="00A05C4C"/>
    <w:rsid w:val="00A06181"/>
    <w:rsid w:val="00A06574"/>
    <w:rsid w:val="00A065A1"/>
    <w:rsid w:val="00A069BB"/>
    <w:rsid w:val="00A06FD0"/>
    <w:rsid w:val="00A07173"/>
    <w:rsid w:val="00A0717D"/>
    <w:rsid w:val="00A07239"/>
    <w:rsid w:val="00A07826"/>
    <w:rsid w:val="00A07A8B"/>
    <w:rsid w:val="00A07C83"/>
    <w:rsid w:val="00A1044C"/>
    <w:rsid w:val="00A109F6"/>
    <w:rsid w:val="00A10A02"/>
    <w:rsid w:val="00A10E7E"/>
    <w:rsid w:val="00A11121"/>
    <w:rsid w:val="00A11349"/>
    <w:rsid w:val="00A1155B"/>
    <w:rsid w:val="00A117BC"/>
    <w:rsid w:val="00A117EB"/>
    <w:rsid w:val="00A1195B"/>
    <w:rsid w:val="00A11A5A"/>
    <w:rsid w:val="00A11C21"/>
    <w:rsid w:val="00A11C26"/>
    <w:rsid w:val="00A11D4D"/>
    <w:rsid w:val="00A11EC7"/>
    <w:rsid w:val="00A12372"/>
    <w:rsid w:val="00A123D9"/>
    <w:rsid w:val="00A1240C"/>
    <w:rsid w:val="00A124DD"/>
    <w:rsid w:val="00A12C1E"/>
    <w:rsid w:val="00A12E55"/>
    <w:rsid w:val="00A12FC2"/>
    <w:rsid w:val="00A137CF"/>
    <w:rsid w:val="00A137DF"/>
    <w:rsid w:val="00A137E2"/>
    <w:rsid w:val="00A138C7"/>
    <w:rsid w:val="00A138D6"/>
    <w:rsid w:val="00A13A86"/>
    <w:rsid w:val="00A13E54"/>
    <w:rsid w:val="00A13F6F"/>
    <w:rsid w:val="00A13F80"/>
    <w:rsid w:val="00A14196"/>
    <w:rsid w:val="00A1473D"/>
    <w:rsid w:val="00A14B84"/>
    <w:rsid w:val="00A14ECC"/>
    <w:rsid w:val="00A151D4"/>
    <w:rsid w:val="00A1547F"/>
    <w:rsid w:val="00A158CA"/>
    <w:rsid w:val="00A159D0"/>
    <w:rsid w:val="00A15A98"/>
    <w:rsid w:val="00A15E55"/>
    <w:rsid w:val="00A161A6"/>
    <w:rsid w:val="00A161DA"/>
    <w:rsid w:val="00A16283"/>
    <w:rsid w:val="00A162F2"/>
    <w:rsid w:val="00A16423"/>
    <w:rsid w:val="00A16C66"/>
    <w:rsid w:val="00A16DDF"/>
    <w:rsid w:val="00A17042"/>
    <w:rsid w:val="00A17687"/>
    <w:rsid w:val="00A179B0"/>
    <w:rsid w:val="00A17BD8"/>
    <w:rsid w:val="00A17DF8"/>
    <w:rsid w:val="00A17F63"/>
    <w:rsid w:val="00A20139"/>
    <w:rsid w:val="00A2060F"/>
    <w:rsid w:val="00A20C73"/>
    <w:rsid w:val="00A20EBF"/>
    <w:rsid w:val="00A2145C"/>
    <w:rsid w:val="00A2193B"/>
    <w:rsid w:val="00A21A8C"/>
    <w:rsid w:val="00A21B03"/>
    <w:rsid w:val="00A21B05"/>
    <w:rsid w:val="00A21BCB"/>
    <w:rsid w:val="00A21D6B"/>
    <w:rsid w:val="00A22569"/>
    <w:rsid w:val="00A225E6"/>
    <w:rsid w:val="00A22991"/>
    <w:rsid w:val="00A23178"/>
    <w:rsid w:val="00A234CC"/>
    <w:rsid w:val="00A2351A"/>
    <w:rsid w:val="00A23882"/>
    <w:rsid w:val="00A2398B"/>
    <w:rsid w:val="00A23A80"/>
    <w:rsid w:val="00A23F72"/>
    <w:rsid w:val="00A240CB"/>
    <w:rsid w:val="00A241A9"/>
    <w:rsid w:val="00A24530"/>
    <w:rsid w:val="00A245A9"/>
    <w:rsid w:val="00A24765"/>
    <w:rsid w:val="00A24EA7"/>
    <w:rsid w:val="00A2501D"/>
    <w:rsid w:val="00A251F1"/>
    <w:rsid w:val="00A25783"/>
    <w:rsid w:val="00A25F8B"/>
    <w:rsid w:val="00A2625C"/>
    <w:rsid w:val="00A263BA"/>
    <w:rsid w:val="00A264A9"/>
    <w:rsid w:val="00A264F2"/>
    <w:rsid w:val="00A265E6"/>
    <w:rsid w:val="00A26DCF"/>
    <w:rsid w:val="00A2718F"/>
    <w:rsid w:val="00A27785"/>
    <w:rsid w:val="00A27886"/>
    <w:rsid w:val="00A278E6"/>
    <w:rsid w:val="00A27A03"/>
    <w:rsid w:val="00A27B8B"/>
    <w:rsid w:val="00A30187"/>
    <w:rsid w:val="00A3044D"/>
    <w:rsid w:val="00A304D1"/>
    <w:rsid w:val="00A30752"/>
    <w:rsid w:val="00A30846"/>
    <w:rsid w:val="00A3088D"/>
    <w:rsid w:val="00A308E8"/>
    <w:rsid w:val="00A30C9A"/>
    <w:rsid w:val="00A30ED9"/>
    <w:rsid w:val="00A30EE7"/>
    <w:rsid w:val="00A31047"/>
    <w:rsid w:val="00A3117C"/>
    <w:rsid w:val="00A313C0"/>
    <w:rsid w:val="00A31552"/>
    <w:rsid w:val="00A31CCF"/>
    <w:rsid w:val="00A31DE5"/>
    <w:rsid w:val="00A31E91"/>
    <w:rsid w:val="00A32195"/>
    <w:rsid w:val="00A32200"/>
    <w:rsid w:val="00A32322"/>
    <w:rsid w:val="00A323F0"/>
    <w:rsid w:val="00A324AC"/>
    <w:rsid w:val="00A32867"/>
    <w:rsid w:val="00A330CD"/>
    <w:rsid w:val="00A330E8"/>
    <w:rsid w:val="00A3334C"/>
    <w:rsid w:val="00A3337B"/>
    <w:rsid w:val="00A33780"/>
    <w:rsid w:val="00A339F0"/>
    <w:rsid w:val="00A33A6C"/>
    <w:rsid w:val="00A33AC5"/>
    <w:rsid w:val="00A33D5E"/>
    <w:rsid w:val="00A34466"/>
    <w:rsid w:val="00A3448A"/>
    <w:rsid w:val="00A34496"/>
    <w:rsid w:val="00A345B4"/>
    <w:rsid w:val="00A34AAA"/>
    <w:rsid w:val="00A34EA0"/>
    <w:rsid w:val="00A35018"/>
    <w:rsid w:val="00A35DB5"/>
    <w:rsid w:val="00A35E71"/>
    <w:rsid w:val="00A36297"/>
    <w:rsid w:val="00A36645"/>
    <w:rsid w:val="00A36709"/>
    <w:rsid w:val="00A3683F"/>
    <w:rsid w:val="00A36CD6"/>
    <w:rsid w:val="00A37008"/>
    <w:rsid w:val="00A37465"/>
    <w:rsid w:val="00A374B4"/>
    <w:rsid w:val="00A375F3"/>
    <w:rsid w:val="00A37BE3"/>
    <w:rsid w:val="00A37C3B"/>
    <w:rsid w:val="00A37F20"/>
    <w:rsid w:val="00A40029"/>
    <w:rsid w:val="00A400F2"/>
    <w:rsid w:val="00A4038F"/>
    <w:rsid w:val="00A4056C"/>
    <w:rsid w:val="00A40870"/>
    <w:rsid w:val="00A40D96"/>
    <w:rsid w:val="00A40F80"/>
    <w:rsid w:val="00A414B9"/>
    <w:rsid w:val="00A417B6"/>
    <w:rsid w:val="00A417E1"/>
    <w:rsid w:val="00A41ADF"/>
    <w:rsid w:val="00A41B29"/>
    <w:rsid w:val="00A41D30"/>
    <w:rsid w:val="00A41E2B"/>
    <w:rsid w:val="00A42101"/>
    <w:rsid w:val="00A428DC"/>
    <w:rsid w:val="00A42C85"/>
    <w:rsid w:val="00A43236"/>
    <w:rsid w:val="00A43584"/>
    <w:rsid w:val="00A4394F"/>
    <w:rsid w:val="00A44E57"/>
    <w:rsid w:val="00A4536B"/>
    <w:rsid w:val="00A45A20"/>
    <w:rsid w:val="00A45B2E"/>
    <w:rsid w:val="00A45B74"/>
    <w:rsid w:val="00A46021"/>
    <w:rsid w:val="00A469C4"/>
    <w:rsid w:val="00A46BB5"/>
    <w:rsid w:val="00A46F4E"/>
    <w:rsid w:val="00A473C5"/>
    <w:rsid w:val="00A47A9F"/>
    <w:rsid w:val="00A47AD9"/>
    <w:rsid w:val="00A47BCA"/>
    <w:rsid w:val="00A47DBC"/>
    <w:rsid w:val="00A47F48"/>
    <w:rsid w:val="00A50C98"/>
    <w:rsid w:val="00A50EEE"/>
    <w:rsid w:val="00A51113"/>
    <w:rsid w:val="00A51633"/>
    <w:rsid w:val="00A5192F"/>
    <w:rsid w:val="00A51EFF"/>
    <w:rsid w:val="00A51F2D"/>
    <w:rsid w:val="00A526AC"/>
    <w:rsid w:val="00A52AC6"/>
    <w:rsid w:val="00A52C77"/>
    <w:rsid w:val="00A52E02"/>
    <w:rsid w:val="00A52E1D"/>
    <w:rsid w:val="00A5350D"/>
    <w:rsid w:val="00A53714"/>
    <w:rsid w:val="00A53887"/>
    <w:rsid w:val="00A53FAF"/>
    <w:rsid w:val="00A5411A"/>
    <w:rsid w:val="00A54964"/>
    <w:rsid w:val="00A549C2"/>
    <w:rsid w:val="00A54B03"/>
    <w:rsid w:val="00A54B56"/>
    <w:rsid w:val="00A55010"/>
    <w:rsid w:val="00A554A1"/>
    <w:rsid w:val="00A555B2"/>
    <w:rsid w:val="00A5596C"/>
    <w:rsid w:val="00A560AB"/>
    <w:rsid w:val="00A56160"/>
    <w:rsid w:val="00A56216"/>
    <w:rsid w:val="00A5649F"/>
    <w:rsid w:val="00A56676"/>
    <w:rsid w:val="00A566DD"/>
    <w:rsid w:val="00A56881"/>
    <w:rsid w:val="00A56B05"/>
    <w:rsid w:val="00A57E7B"/>
    <w:rsid w:val="00A607F2"/>
    <w:rsid w:val="00A6087C"/>
    <w:rsid w:val="00A60CC4"/>
    <w:rsid w:val="00A60D18"/>
    <w:rsid w:val="00A60FB1"/>
    <w:rsid w:val="00A61499"/>
    <w:rsid w:val="00A61534"/>
    <w:rsid w:val="00A616B4"/>
    <w:rsid w:val="00A61729"/>
    <w:rsid w:val="00A617E6"/>
    <w:rsid w:val="00A61857"/>
    <w:rsid w:val="00A618B1"/>
    <w:rsid w:val="00A619BC"/>
    <w:rsid w:val="00A61C04"/>
    <w:rsid w:val="00A61E72"/>
    <w:rsid w:val="00A624A7"/>
    <w:rsid w:val="00A626D8"/>
    <w:rsid w:val="00A62A77"/>
    <w:rsid w:val="00A6310F"/>
    <w:rsid w:val="00A63483"/>
    <w:rsid w:val="00A63978"/>
    <w:rsid w:val="00A64820"/>
    <w:rsid w:val="00A64C2B"/>
    <w:rsid w:val="00A64D0E"/>
    <w:rsid w:val="00A64E0B"/>
    <w:rsid w:val="00A64E29"/>
    <w:rsid w:val="00A6503A"/>
    <w:rsid w:val="00A65102"/>
    <w:rsid w:val="00A656F9"/>
    <w:rsid w:val="00A657D7"/>
    <w:rsid w:val="00A65837"/>
    <w:rsid w:val="00A65987"/>
    <w:rsid w:val="00A659B8"/>
    <w:rsid w:val="00A65CBE"/>
    <w:rsid w:val="00A65D01"/>
    <w:rsid w:val="00A6606D"/>
    <w:rsid w:val="00A660AC"/>
    <w:rsid w:val="00A66D45"/>
    <w:rsid w:val="00A66F19"/>
    <w:rsid w:val="00A670ED"/>
    <w:rsid w:val="00A6710C"/>
    <w:rsid w:val="00A6732E"/>
    <w:rsid w:val="00A67587"/>
    <w:rsid w:val="00A677DF"/>
    <w:rsid w:val="00A67DB4"/>
    <w:rsid w:val="00A67E6C"/>
    <w:rsid w:val="00A67FE9"/>
    <w:rsid w:val="00A7063A"/>
    <w:rsid w:val="00A708AE"/>
    <w:rsid w:val="00A7120D"/>
    <w:rsid w:val="00A712D7"/>
    <w:rsid w:val="00A71795"/>
    <w:rsid w:val="00A71864"/>
    <w:rsid w:val="00A7186D"/>
    <w:rsid w:val="00A71A5F"/>
    <w:rsid w:val="00A71A74"/>
    <w:rsid w:val="00A71B99"/>
    <w:rsid w:val="00A7245F"/>
    <w:rsid w:val="00A72998"/>
    <w:rsid w:val="00A72DC1"/>
    <w:rsid w:val="00A72DDB"/>
    <w:rsid w:val="00A72F46"/>
    <w:rsid w:val="00A7304E"/>
    <w:rsid w:val="00A7307D"/>
    <w:rsid w:val="00A73505"/>
    <w:rsid w:val="00A737BF"/>
    <w:rsid w:val="00A73997"/>
    <w:rsid w:val="00A739D0"/>
    <w:rsid w:val="00A73AC4"/>
    <w:rsid w:val="00A7434B"/>
    <w:rsid w:val="00A74AF8"/>
    <w:rsid w:val="00A74D77"/>
    <w:rsid w:val="00A74DC1"/>
    <w:rsid w:val="00A74DCE"/>
    <w:rsid w:val="00A758DB"/>
    <w:rsid w:val="00A75B7D"/>
    <w:rsid w:val="00A75EE7"/>
    <w:rsid w:val="00A7608A"/>
    <w:rsid w:val="00A760B6"/>
    <w:rsid w:val="00A76135"/>
    <w:rsid w:val="00A761D4"/>
    <w:rsid w:val="00A761D7"/>
    <w:rsid w:val="00A7705A"/>
    <w:rsid w:val="00A770C0"/>
    <w:rsid w:val="00A77514"/>
    <w:rsid w:val="00A777D0"/>
    <w:rsid w:val="00A77E55"/>
    <w:rsid w:val="00A77EC4"/>
    <w:rsid w:val="00A802B9"/>
    <w:rsid w:val="00A80369"/>
    <w:rsid w:val="00A80A12"/>
    <w:rsid w:val="00A80AE5"/>
    <w:rsid w:val="00A80C84"/>
    <w:rsid w:val="00A80D9F"/>
    <w:rsid w:val="00A810AD"/>
    <w:rsid w:val="00A8110B"/>
    <w:rsid w:val="00A8134B"/>
    <w:rsid w:val="00A81A82"/>
    <w:rsid w:val="00A8226F"/>
    <w:rsid w:val="00A8264E"/>
    <w:rsid w:val="00A826E6"/>
    <w:rsid w:val="00A82B8B"/>
    <w:rsid w:val="00A83225"/>
    <w:rsid w:val="00A83310"/>
    <w:rsid w:val="00A8377E"/>
    <w:rsid w:val="00A837B4"/>
    <w:rsid w:val="00A83AA7"/>
    <w:rsid w:val="00A83B98"/>
    <w:rsid w:val="00A8429F"/>
    <w:rsid w:val="00A84563"/>
    <w:rsid w:val="00A84F59"/>
    <w:rsid w:val="00A85384"/>
    <w:rsid w:val="00A856E7"/>
    <w:rsid w:val="00A85C1F"/>
    <w:rsid w:val="00A85CF6"/>
    <w:rsid w:val="00A863CF"/>
    <w:rsid w:val="00A86474"/>
    <w:rsid w:val="00A86499"/>
    <w:rsid w:val="00A86972"/>
    <w:rsid w:val="00A86A43"/>
    <w:rsid w:val="00A86A7B"/>
    <w:rsid w:val="00A871E5"/>
    <w:rsid w:val="00A87367"/>
    <w:rsid w:val="00A90009"/>
    <w:rsid w:val="00A903DA"/>
    <w:rsid w:val="00A905F4"/>
    <w:rsid w:val="00A90720"/>
    <w:rsid w:val="00A9079E"/>
    <w:rsid w:val="00A907D2"/>
    <w:rsid w:val="00A908E4"/>
    <w:rsid w:val="00A90A38"/>
    <w:rsid w:val="00A90A83"/>
    <w:rsid w:val="00A90D1E"/>
    <w:rsid w:val="00A910F8"/>
    <w:rsid w:val="00A915D1"/>
    <w:rsid w:val="00A91870"/>
    <w:rsid w:val="00A91876"/>
    <w:rsid w:val="00A91D89"/>
    <w:rsid w:val="00A91E3E"/>
    <w:rsid w:val="00A9225F"/>
    <w:rsid w:val="00A927E9"/>
    <w:rsid w:val="00A92879"/>
    <w:rsid w:val="00A92992"/>
    <w:rsid w:val="00A92B13"/>
    <w:rsid w:val="00A92CA1"/>
    <w:rsid w:val="00A933A4"/>
    <w:rsid w:val="00A933BB"/>
    <w:rsid w:val="00A93658"/>
    <w:rsid w:val="00A93669"/>
    <w:rsid w:val="00A93716"/>
    <w:rsid w:val="00A93793"/>
    <w:rsid w:val="00A938CC"/>
    <w:rsid w:val="00A93928"/>
    <w:rsid w:val="00A93A29"/>
    <w:rsid w:val="00A93A51"/>
    <w:rsid w:val="00A93C2B"/>
    <w:rsid w:val="00A93D2D"/>
    <w:rsid w:val="00A93FBE"/>
    <w:rsid w:val="00A9424D"/>
    <w:rsid w:val="00A943CB"/>
    <w:rsid w:val="00A9442A"/>
    <w:rsid w:val="00A946E3"/>
    <w:rsid w:val="00A94897"/>
    <w:rsid w:val="00A94A8E"/>
    <w:rsid w:val="00A94C35"/>
    <w:rsid w:val="00A95260"/>
    <w:rsid w:val="00A95919"/>
    <w:rsid w:val="00A95AA9"/>
    <w:rsid w:val="00A95C4B"/>
    <w:rsid w:val="00A95F5A"/>
    <w:rsid w:val="00A96367"/>
    <w:rsid w:val="00A964A9"/>
    <w:rsid w:val="00A96539"/>
    <w:rsid w:val="00A96662"/>
    <w:rsid w:val="00A967D9"/>
    <w:rsid w:val="00A96A3E"/>
    <w:rsid w:val="00A96AEA"/>
    <w:rsid w:val="00A9792C"/>
    <w:rsid w:val="00A97AD4"/>
    <w:rsid w:val="00AA016F"/>
    <w:rsid w:val="00AA06B6"/>
    <w:rsid w:val="00AA07E7"/>
    <w:rsid w:val="00AA0FD7"/>
    <w:rsid w:val="00AA12B2"/>
    <w:rsid w:val="00AA1565"/>
    <w:rsid w:val="00AA15FD"/>
    <w:rsid w:val="00AA16C5"/>
    <w:rsid w:val="00AA19D4"/>
    <w:rsid w:val="00AA1ED6"/>
    <w:rsid w:val="00AA2469"/>
    <w:rsid w:val="00AA2755"/>
    <w:rsid w:val="00AA2776"/>
    <w:rsid w:val="00AA28F1"/>
    <w:rsid w:val="00AA2BB8"/>
    <w:rsid w:val="00AA3055"/>
    <w:rsid w:val="00AA30A5"/>
    <w:rsid w:val="00AA30E4"/>
    <w:rsid w:val="00AA30F6"/>
    <w:rsid w:val="00AA35F3"/>
    <w:rsid w:val="00AA3817"/>
    <w:rsid w:val="00AA396F"/>
    <w:rsid w:val="00AA3D1C"/>
    <w:rsid w:val="00AA3DF1"/>
    <w:rsid w:val="00AA3FFA"/>
    <w:rsid w:val="00AA4125"/>
    <w:rsid w:val="00AA4542"/>
    <w:rsid w:val="00AA45DA"/>
    <w:rsid w:val="00AA48D0"/>
    <w:rsid w:val="00AA4975"/>
    <w:rsid w:val="00AA4B52"/>
    <w:rsid w:val="00AA4D17"/>
    <w:rsid w:val="00AA4DA4"/>
    <w:rsid w:val="00AA4E00"/>
    <w:rsid w:val="00AA51BB"/>
    <w:rsid w:val="00AA51D6"/>
    <w:rsid w:val="00AA52D3"/>
    <w:rsid w:val="00AA5775"/>
    <w:rsid w:val="00AA58DF"/>
    <w:rsid w:val="00AA596E"/>
    <w:rsid w:val="00AA5A05"/>
    <w:rsid w:val="00AA5FC9"/>
    <w:rsid w:val="00AA64CE"/>
    <w:rsid w:val="00AA6570"/>
    <w:rsid w:val="00AA6E1F"/>
    <w:rsid w:val="00AA73F7"/>
    <w:rsid w:val="00AA75C8"/>
    <w:rsid w:val="00AA79B1"/>
    <w:rsid w:val="00AA79F2"/>
    <w:rsid w:val="00AA7AB7"/>
    <w:rsid w:val="00AA7B74"/>
    <w:rsid w:val="00AA7ECC"/>
    <w:rsid w:val="00AB009D"/>
    <w:rsid w:val="00AB041A"/>
    <w:rsid w:val="00AB0964"/>
    <w:rsid w:val="00AB0BC8"/>
    <w:rsid w:val="00AB10D9"/>
    <w:rsid w:val="00AB11CA"/>
    <w:rsid w:val="00AB1259"/>
    <w:rsid w:val="00AB14D9"/>
    <w:rsid w:val="00AB1538"/>
    <w:rsid w:val="00AB1C8E"/>
    <w:rsid w:val="00AB206B"/>
    <w:rsid w:val="00AB2997"/>
    <w:rsid w:val="00AB2B2A"/>
    <w:rsid w:val="00AB36EF"/>
    <w:rsid w:val="00AB44A7"/>
    <w:rsid w:val="00AB45C0"/>
    <w:rsid w:val="00AB4730"/>
    <w:rsid w:val="00AB4AB8"/>
    <w:rsid w:val="00AB4BDC"/>
    <w:rsid w:val="00AB562E"/>
    <w:rsid w:val="00AB5A28"/>
    <w:rsid w:val="00AB5A41"/>
    <w:rsid w:val="00AB5D2A"/>
    <w:rsid w:val="00AB5D8A"/>
    <w:rsid w:val="00AB655E"/>
    <w:rsid w:val="00AB6814"/>
    <w:rsid w:val="00AB691A"/>
    <w:rsid w:val="00AB6A38"/>
    <w:rsid w:val="00AB6C8A"/>
    <w:rsid w:val="00AB6FAA"/>
    <w:rsid w:val="00AB73FB"/>
    <w:rsid w:val="00AB76E2"/>
    <w:rsid w:val="00AB7799"/>
    <w:rsid w:val="00AB7AA2"/>
    <w:rsid w:val="00AB7ADB"/>
    <w:rsid w:val="00AB7BF6"/>
    <w:rsid w:val="00AC007F"/>
    <w:rsid w:val="00AC0C80"/>
    <w:rsid w:val="00AC0E21"/>
    <w:rsid w:val="00AC0E5B"/>
    <w:rsid w:val="00AC0E92"/>
    <w:rsid w:val="00AC16E2"/>
    <w:rsid w:val="00AC1A85"/>
    <w:rsid w:val="00AC1BBC"/>
    <w:rsid w:val="00AC1BCC"/>
    <w:rsid w:val="00AC1D98"/>
    <w:rsid w:val="00AC208C"/>
    <w:rsid w:val="00AC26C4"/>
    <w:rsid w:val="00AC2738"/>
    <w:rsid w:val="00AC2749"/>
    <w:rsid w:val="00AC274E"/>
    <w:rsid w:val="00AC2793"/>
    <w:rsid w:val="00AC2A10"/>
    <w:rsid w:val="00AC2AE6"/>
    <w:rsid w:val="00AC2B7E"/>
    <w:rsid w:val="00AC2ECD"/>
    <w:rsid w:val="00AC3119"/>
    <w:rsid w:val="00AC376C"/>
    <w:rsid w:val="00AC395B"/>
    <w:rsid w:val="00AC398D"/>
    <w:rsid w:val="00AC3D0E"/>
    <w:rsid w:val="00AC3D2D"/>
    <w:rsid w:val="00AC3DA5"/>
    <w:rsid w:val="00AC40F7"/>
    <w:rsid w:val="00AC49FB"/>
    <w:rsid w:val="00AC4D60"/>
    <w:rsid w:val="00AC4EB7"/>
    <w:rsid w:val="00AC4FE6"/>
    <w:rsid w:val="00AC50E8"/>
    <w:rsid w:val="00AC51F1"/>
    <w:rsid w:val="00AC539E"/>
    <w:rsid w:val="00AC5408"/>
    <w:rsid w:val="00AC5652"/>
    <w:rsid w:val="00AC5A10"/>
    <w:rsid w:val="00AC5B5B"/>
    <w:rsid w:val="00AC5E4C"/>
    <w:rsid w:val="00AC5EDC"/>
    <w:rsid w:val="00AC61CA"/>
    <w:rsid w:val="00AC6574"/>
    <w:rsid w:val="00AC681A"/>
    <w:rsid w:val="00AC682A"/>
    <w:rsid w:val="00AC69E3"/>
    <w:rsid w:val="00AC6A11"/>
    <w:rsid w:val="00AC6BCD"/>
    <w:rsid w:val="00AC6DF9"/>
    <w:rsid w:val="00AC74E7"/>
    <w:rsid w:val="00AC764E"/>
    <w:rsid w:val="00AC78D3"/>
    <w:rsid w:val="00AC7CD6"/>
    <w:rsid w:val="00AC7DCF"/>
    <w:rsid w:val="00AD00BC"/>
    <w:rsid w:val="00AD0260"/>
    <w:rsid w:val="00AD04C5"/>
    <w:rsid w:val="00AD081B"/>
    <w:rsid w:val="00AD0AA3"/>
    <w:rsid w:val="00AD0D80"/>
    <w:rsid w:val="00AD0E61"/>
    <w:rsid w:val="00AD12F7"/>
    <w:rsid w:val="00AD1408"/>
    <w:rsid w:val="00AD14E0"/>
    <w:rsid w:val="00AD18FD"/>
    <w:rsid w:val="00AD194F"/>
    <w:rsid w:val="00AD1C03"/>
    <w:rsid w:val="00AD1C2A"/>
    <w:rsid w:val="00AD2230"/>
    <w:rsid w:val="00AD2488"/>
    <w:rsid w:val="00AD263A"/>
    <w:rsid w:val="00AD2862"/>
    <w:rsid w:val="00AD2ED0"/>
    <w:rsid w:val="00AD2F27"/>
    <w:rsid w:val="00AD31F6"/>
    <w:rsid w:val="00AD375D"/>
    <w:rsid w:val="00AD3BE9"/>
    <w:rsid w:val="00AD3E72"/>
    <w:rsid w:val="00AD3F94"/>
    <w:rsid w:val="00AD46C6"/>
    <w:rsid w:val="00AD472F"/>
    <w:rsid w:val="00AD4A5A"/>
    <w:rsid w:val="00AD4BAA"/>
    <w:rsid w:val="00AD4D1F"/>
    <w:rsid w:val="00AD4F39"/>
    <w:rsid w:val="00AD521A"/>
    <w:rsid w:val="00AD5251"/>
    <w:rsid w:val="00AD5767"/>
    <w:rsid w:val="00AD5F61"/>
    <w:rsid w:val="00AD6355"/>
    <w:rsid w:val="00AD63CC"/>
    <w:rsid w:val="00AD6472"/>
    <w:rsid w:val="00AD64B4"/>
    <w:rsid w:val="00AD65C9"/>
    <w:rsid w:val="00AD6BBA"/>
    <w:rsid w:val="00AD6BD5"/>
    <w:rsid w:val="00AD6C06"/>
    <w:rsid w:val="00AD6E06"/>
    <w:rsid w:val="00AD6F74"/>
    <w:rsid w:val="00AD75AB"/>
    <w:rsid w:val="00AD7D3C"/>
    <w:rsid w:val="00AD7ED6"/>
    <w:rsid w:val="00AE0080"/>
    <w:rsid w:val="00AE0253"/>
    <w:rsid w:val="00AE06D9"/>
    <w:rsid w:val="00AE0834"/>
    <w:rsid w:val="00AE0917"/>
    <w:rsid w:val="00AE0DED"/>
    <w:rsid w:val="00AE0EF2"/>
    <w:rsid w:val="00AE104D"/>
    <w:rsid w:val="00AE11F0"/>
    <w:rsid w:val="00AE182E"/>
    <w:rsid w:val="00AE1C5F"/>
    <w:rsid w:val="00AE212C"/>
    <w:rsid w:val="00AE27AC"/>
    <w:rsid w:val="00AE280F"/>
    <w:rsid w:val="00AE29AD"/>
    <w:rsid w:val="00AE2BF6"/>
    <w:rsid w:val="00AE2DFA"/>
    <w:rsid w:val="00AE3155"/>
    <w:rsid w:val="00AE344F"/>
    <w:rsid w:val="00AE3745"/>
    <w:rsid w:val="00AE390E"/>
    <w:rsid w:val="00AE3A01"/>
    <w:rsid w:val="00AE3C33"/>
    <w:rsid w:val="00AE3EFE"/>
    <w:rsid w:val="00AE40E0"/>
    <w:rsid w:val="00AE41D3"/>
    <w:rsid w:val="00AE42FE"/>
    <w:rsid w:val="00AE4DBA"/>
    <w:rsid w:val="00AE4F07"/>
    <w:rsid w:val="00AE5106"/>
    <w:rsid w:val="00AE5562"/>
    <w:rsid w:val="00AE561F"/>
    <w:rsid w:val="00AE5761"/>
    <w:rsid w:val="00AE5916"/>
    <w:rsid w:val="00AE597F"/>
    <w:rsid w:val="00AE5B4C"/>
    <w:rsid w:val="00AE5B8D"/>
    <w:rsid w:val="00AE5CBD"/>
    <w:rsid w:val="00AE5FA0"/>
    <w:rsid w:val="00AE6052"/>
    <w:rsid w:val="00AE6062"/>
    <w:rsid w:val="00AE60BF"/>
    <w:rsid w:val="00AE699F"/>
    <w:rsid w:val="00AE69D0"/>
    <w:rsid w:val="00AE6B84"/>
    <w:rsid w:val="00AE7058"/>
    <w:rsid w:val="00AE7771"/>
    <w:rsid w:val="00AE7874"/>
    <w:rsid w:val="00AE7A9A"/>
    <w:rsid w:val="00AE7B7A"/>
    <w:rsid w:val="00AE7DDB"/>
    <w:rsid w:val="00AE7F45"/>
    <w:rsid w:val="00AE7FC8"/>
    <w:rsid w:val="00AF0149"/>
    <w:rsid w:val="00AF0647"/>
    <w:rsid w:val="00AF0BB3"/>
    <w:rsid w:val="00AF0C11"/>
    <w:rsid w:val="00AF0ED6"/>
    <w:rsid w:val="00AF0FD8"/>
    <w:rsid w:val="00AF1BCD"/>
    <w:rsid w:val="00AF1C5B"/>
    <w:rsid w:val="00AF1C5D"/>
    <w:rsid w:val="00AF1DD1"/>
    <w:rsid w:val="00AF1E36"/>
    <w:rsid w:val="00AF2149"/>
    <w:rsid w:val="00AF239E"/>
    <w:rsid w:val="00AF24E7"/>
    <w:rsid w:val="00AF25EC"/>
    <w:rsid w:val="00AF2886"/>
    <w:rsid w:val="00AF2ACD"/>
    <w:rsid w:val="00AF2C7F"/>
    <w:rsid w:val="00AF2E5D"/>
    <w:rsid w:val="00AF30EA"/>
    <w:rsid w:val="00AF3695"/>
    <w:rsid w:val="00AF3AB5"/>
    <w:rsid w:val="00AF3C9B"/>
    <w:rsid w:val="00AF3DA2"/>
    <w:rsid w:val="00AF40EC"/>
    <w:rsid w:val="00AF42D7"/>
    <w:rsid w:val="00AF4413"/>
    <w:rsid w:val="00AF44F8"/>
    <w:rsid w:val="00AF471B"/>
    <w:rsid w:val="00AF5201"/>
    <w:rsid w:val="00AF56D9"/>
    <w:rsid w:val="00AF5CD3"/>
    <w:rsid w:val="00AF61D8"/>
    <w:rsid w:val="00AF62E4"/>
    <w:rsid w:val="00AF644A"/>
    <w:rsid w:val="00AF677C"/>
    <w:rsid w:val="00AF6871"/>
    <w:rsid w:val="00AF68D2"/>
    <w:rsid w:val="00AF6A90"/>
    <w:rsid w:val="00AF6CDB"/>
    <w:rsid w:val="00AF6D62"/>
    <w:rsid w:val="00AF7217"/>
    <w:rsid w:val="00AF722E"/>
    <w:rsid w:val="00AF726A"/>
    <w:rsid w:val="00AF7285"/>
    <w:rsid w:val="00AF767F"/>
    <w:rsid w:val="00AF7883"/>
    <w:rsid w:val="00AF7B6E"/>
    <w:rsid w:val="00AF7DC9"/>
    <w:rsid w:val="00B006FE"/>
    <w:rsid w:val="00B007CB"/>
    <w:rsid w:val="00B00A78"/>
    <w:rsid w:val="00B0145A"/>
    <w:rsid w:val="00B01690"/>
    <w:rsid w:val="00B017DD"/>
    <w:rsid w:val="00B01A5B"/>
    <w:rsid w:val="00B01AB7"/>
    <w:rsid w:val="00B01AF2"/>
    <w:rsid w:val="00B01B7C"/>
    <w:rsid w:val="00B01D00"/>
    <w:rsid w:val="00B01E79"/>
    <w:rsid w:val="00B020F4"/>
    <w:rsid w:val="00B0232E"/>
    <w:rsid w:val="00B025B7"/>
    <w:rsid w:val="00B026E3"/>
    <w:rsid w:val="00B02AA9"/>
    <w:rsid w:val="00B02E19"/>
    <w:rsid w:val="00B02FA3"/>
    <w:rsid w:val="00B03146"/>
    <w:rsid w:val="00B0342E"/>
    <w:rsid w:val="00B0348E"/>
    <w:rsid w:val="00B035FC"/>
    <w:rsid w:val="00B036BC"/>
    <w:rsid w:val="00B03AEA"/>
    <w:rsid w:val="00B04E62"/>
    <w:rsid w:val="00B04E6B"/>
    <w:rsid w:val="00B05084"/>
    <w:rsid w:val="00B05400"/>
    <w:rsid w:val="00B057F5"/>
    <w:rsid w:val="00B05C01"/>
    <w:rsid w:val="00B05D54"/>
    <w:rsid w:val="00B05E06"/>
    <w:rsid w:val="00B05EF4"/>
    <w:rsid w:val="00B061DA"/>
    <w:rsid w:val="00B06933"/>
    <w:rsid w:val="00B06BBA"/>
    <w:rsid w:val="00B06D57"/>
    <w:rsid w:val="00B071D6"/>
    <w:rsid w:val="00B07465"/>
    <w:rsid w:val="00B074DB"/>
    <w:rsid w:val="00B07945"/>
    <w:rsid w:val="00B07A86"/>
    <w:rsid w:val="00B07D00"/>
    <w:rsid w:val="00B07FA7"/>
    <w:rsid w:val="00B101C7"/>
    <w:rsid w:val="00B10240"/>
    <w:rsid w:val="00B105BA"/>
    <w:rsid w:val="00B10941"/>
    <w:rsid w:val="00B10B18"/>
    <w:rsid w:val="00B10C16"/>
    <w:rsid w:val="00B10EB9"/>
    <w:rsid w:val="00B10FCD"/>
    <w:rsid w:val="00B11CC6"/>
    <w:rsid w:val="00B11EA2"/>
    <w:rsid w:val="00B123D9"/>
    <w:rsid w:val="00B1248E"/>
    <w:rsid w:val="00B12B1B"/>
    <w:rsid w:val="00B1321C"/>
    <w:rsid w:val="00B134ED"/>
    <w:rsid w:val="00B13661"/>
    <w:rsid w:val="00B13CAD"/>
    <w:rsid w:val="00B13E07"/>
    <w:rsid w:val="00B13F2D"/>
    <w:rsid w:val="00B14066"/>
    <w:rsid w:val="00B14295"/>
    <w:rsid w:val="00B144AE"/>
    <w:rsid w:val="00B1464F"/>
    <w:rsid w:val="00B14749"/>
    <w:rsid w:val="00B147F6"/>
    <w:rsid w:val="00B149BB"/>
    <w:rsid w:val="00B14DAB"/>
    <w:rsid w:val="00B14EFC"/>
    <w:rsid w:val="00B14FC8"/>
    <w:rsid w:val="00B151B1"/>
    <w:rsid w:val="00B1537C"/>
    <w:rsid w:val="00B157F9"/>
    <w:rsid w:val="00B15E6F"/>
    <w:rsid w:val="00B16244"/>
    <w:rsid w:val="00B166CE"/>
    <w:rsid w:val="00B16B0F"/>
    <w:rsid w:val="00B16FD0"/>
    <w:rsid w:val="00B174BE"/>
    <w:rsid w:val="00B17C2B"/>
    <w:rsid w:val="00B17DB8"/>
    <w:rsid w:val="00B17EF3"/>
    <w:rsid w:val="00B20256"/>
    <w:rsid w:val="00B20391"/>
    <w:rsid w:val="00B20A42"/>
    <w:rsid w:val="00B20D09"/>
    <w:rsid w:val="00B20F89"/>
    <w:rsid w:val="00B210EF"/>
    <w:rsid w:val="00B215E4"/>
    <w:rsid w:val="00B21940"/>
    <w:rsid w:val="00B225C9"/>
    <w:rsid w:val="00B226A3"/>
    <w:rsid w:val="00B22AC6"/>
    <w:rsid w:val="00B22C45"/>
    <w:rsid w:val="00B23011"/>
    <w:rsid w:val="00B230C8"/>
    <w:rsid w:val="00B232D6"/>
    <w:rsid w:val="00B2330C"/>
    <w:rsid w:val="00B233F3"/>
    <w:rsid w:val="00B236A6"/>
    <w:rsid w:val="00B23B40"/>
    <w:rsid w:val="00B241B4"/>
    <w:rsid w:val="00B24850"/>
    <w:rsid w:val="00B248AA"/>
    <w:rsid w:val="00B24AA2"/>
    <w:rsid w:val="00B24D31"/>
    <w:rsid w:val="00B252D1"/>
    <w:rsid w:val="00B25814"/>
    <w:rsid w:val="00B2588A"/>
    <w:rsid w:val="00B258D5"/>
    <w:rsid w:val="00B25EDB"/>
    <w:rsid w:val="00B26167"/>
    <w:rsid w:val="00B263CA"/>
    <w:rsid w:val="00B264F7"/>
    <w:rsid w:val="00B2664E"/>
    <w:rsid w:val="00B266A1"/>
    <w:rsid w:val="00B26B00"/>
    <w:rsid w:val="00B26B7D"/>
    <w:rsid w:val="00B26BD2"/>
    <w:rsid w:val="00B26E63"/>
    <w:rsid w:val="00B2739B"/>
    <w:rsid w:val="00B2763F"/>
    <w:rsid w:val="00B27752"/>
    <w:rsid w:val="00B279D4"/>
    <w:rsid w:val="00B27AAC"/>
    <w:rsid w:val="00B27F88"/>
    <w:rsid w:val="00B300CA"/>
    <w:rsid w:val="00B301FC"/>
    <w:rsid w:val="00B303F3"/>
    <w:rsid w:val="00B30929"/>
    <w:rsid w:val="00B30A54"/>
    <w:rsid w:val="00B30C42"/>
    <w:rsid w:val="00B30E50"/>
    <w:rsid w:val="00B31051"/>
    <w:rsid w:val="00B31057"/>
    <w:rsid w:val="00B3124D"/>
    <w:rsid w:val="00B313DE"/>
    <w:rsid w:val="00B31408"/>
    <w:rsid w:val="00B314DD"/>
    <w:rsid w:val="00B318C1"/>
    <w:rsid w:val="00B31E3A"/>
    <w:rsid w:val="00B3225A"/>
    <w:rsid w:val="00B327BE"/>
    <w:rsid w:val="00B328B5"/>
    <w:rsid w:val="00B32D88"/>
    <w:rsid w:val="00B3327A"/>
    <w:rsid w:val="00B333C9"/>
    <w:rsid w:val="00B33A30"/>
    <w:rsid w:val="00B33BC5"/>
    <w:rsid w:val="00B33EF7"/>
    <w:rsid w:val="00B3460D"/>
    <w:rsid w:val="00B34B55"/>
    <w:rsid w:val="00B34FA8"/>
    <w:rsid w:val="00B35029"/>
    <w:rsid w:val="00B35125"/>
    <w:rsid w:val="00B35752"/>
    <w:rsid w:val="00B35AEA"/>
    <w:rsid w:val="00B35C7C"/>
    <w:rsid w:val="00B35EC6"/>
    <w:rsid w:val="00B35EED"/>
    <w:rsid w:val="00B362EB"/>
    <w:rsid w:val="00B364FE"/>
    <w:rsid w:val="00B3676C"/>
    <w:rsid w:val="00B37286"/>
    <w:rsid w:val="00B372AA"/>
    <w:rsid w:val="00B37906"/>
    <w:rsid w:val="00B37C25"/>
    <w:rsid w:val="00B37E76"/>
    <w:rsid w:val="00B37F85"/>
    <w:rsid w:val="00B4031A"/>
    <w:rsid w:val="00B40445"/>
    <w:rsid w:val="00B40995"/>
    <w:rsid w:val="00B409DB"/>
    <w:rsid w:val="00B409E0"/>
    <w:rsid w:val="00B41114"/>
    <w:rsid w:val="00B415A1"/>
    <w:rsid w:val="00B4169E"/>
    <w:rsid w:val="00B41888"/>
    <w:rsid w:val="00B41930"/>
    <w:rsid w:val="00B4241C"/>
    <w:rsid w:val="00B42676"/>
    <w:rsid w:val="00B426AD"/>
    <w:rsid w:val="00B430E3"/>
    <w:rsid w:val="00B432AF"/>
    <w:rsid w:val="00B43467"/>
    <w:rsid w:val="00B43875"/>
    <w:rsid w:val="00B438C8"/>
    <w:rsid w:val="00B43925"/>
    <w:rsid w:val="00B43ECF"/>
    <w:rsid w:val="00B43EDC"/>
    <w:rsid w:val="00B43FF4"/>
    <w:rsid w:val="00B448A4"/>
    <w:rsid w:val="00B44974"/>
    <w:rsid w:val="00B44E57"/>
    <w:rsid w:val="00B4503B"/>
    <w:rsid w:val="00B455AA"/>
    <w:rsid w:val="00B45618"/>
    <w:rsid w:val="00B45A00"/>
    <w:rsid w:val="00B45A52"/>
    <w:rsid w:val="00B45C1B"/>
    <w:rsid w:val="00B45C7D"/>
    <w:rsid w:val="00B45DDB"/>
    <w:rsid w:val="00B46175"/>
    <w:rsid w:val="00B4632F"/>
    <w:rsid w:val="00B46581"/>
    <w:rsid w:val="00B46728"/>
    <w:rsid w:val="00B467E6"/>
    <w:rsid w:val="00B46947"/>
    <w:rsid w:val="00B469A2"/>
    <w:rsid w:val="00B46F1D"/>
    <w:rsid w:val="00B46F61"/>
    <w:rsid w:val="00B47DDF"/>
    <w:rsid w:val="00B5030E"/>
    <w:rsid w:val="00B50503"/>
    <w:rsid w:val="00B50E54"/>
    <w:rsid w:val="00B51337"/>
    <w:rsid w:val="00B5146F"/>
    <w:rsid w:val="00B51618"/>
    <w:rsid w:val="00B51701"/>
    <w:rsid w:val="00B51AA2"/>
    <w:rsid w:val="00B51ACD"/>
    <w:rsid w:val="00B51DD4"/>
    <w:rsid w:val="00B528DB"/>
    <w:rsid w:val="00B52A00"/>
    <w:rsid w:val="00B52BA8"/>
    <w:rsid w:val="00B52BBF"/>
    <w:rsid w:val="00B52D5B"/>
    <w:rsid w:val="00B52F70"/>
    <w:rsid w:val="00B532D9"/>
    <w:rsid w:val="00B53387"/>
    <w:rsid w:val="00B53582"/>
    <w:rsid w:val="00B53769"/>
    <w:rsid w:val="00B53C5F"/>
    <w:rsid w:val="00B53F69"/>
    <w:rsid w:val="00B540F6"/>
    <w:rsid w:val="00B5485E"/>
    <w:rsid w:val="00B548B7"/>
    <w:rsid w:val="00B54ADE"/>
    <w:rsid w:val="00B54BC4"/>
    <w:rsid w:val="00B54E24"/>
    <w:rsid w:val="00B54FAF"/>
    <w:rsid w:val="00B54FC1"/>
    <w:rsid w:val="00B551E9"/>
    <w:rsid w:val="00B55632"/>
    <w:rsid w:val="00B55B45"/>
    <w:rsid w:val="00B55E87"/>
    <w:rsid w:val="00B56063"/>
    <w:rsid w:val="00B560CE"/>
    <w:rsid w:val="00B56148"/>
    <w:rsid w:val="00B56E5C"/>
    <w:rsid w:val="00B5720B"/>
    <w:rsid w:val="00B5741C"/>
    <w:rsid w:val="00B57691"/>
    <w:rsid w:val="00B578A5"/>
    <w:rsid w:val="00B57E7D"/>
    <w:rsid w:val="00B60091"/>
    <w:rsid w:val="00B60F17"/>
    <w:rsid w:val="00B61EF8"/>
    <w:rsid w:val="00B62464"/>
    <w:rsid w:val="00B628E3"/>
    <w:rsid w:val="00B62B04"/>
    <w:rsid w:val="00B62CB3"/>
    <w:rsid w:val="00B62DCD"/>
    <w:rsid w:val="00B62EBE"/>
    <w:rsid w:val="00B62F10"/>
    <w:rsid w:val="00B633F9"/>
    <w:rsid w:val="00B6386A"/>
    <w:rsid w:val="00B6399A"/>
    <w:rsid w:val="00B63A1A"/>
    <w:rsid w:val="00B63B52"/>
    <w:rsid w:val="00B63CD9"/>
    <w:rsid w:val="00B64085"/>
    <w:rsid w:val="00B64825"/>
    <w:rsid w:val="00B649EF"/>
    <w:rsid w:val="00B64B68"/>
    <w:rsid w:val="00B6504F"/>
    <w:rsid w:val="00B65AE8"/>
    <w:rsid w:val="00B65C15"/>
    <w:rsid w:val="00B65FE9"/>
    <w:rsid w:val="00B664C7"/>
    <w:rsid w:val="00B67041"/>
    <w:rsid w:val="00B67300"/>
    <w:rsid w:val="00B676E3"/>
    <w:rsid w:val="00B67B5A"/>
    <w:rsid w:val="00B67CDB"/>
    <w:rsid w:val="00B67CF9"/>
    <w:rsid w:val="00B70182"/>
    <w:rsid w:val="00B701C7"/>
    <w:rsid w:val="00B706E6"/>
    <w:rsid w:val="00B70A24"/>
    <w:rsid w:val="00B70AD1"/>
    <w:rsid w:val="00B70CAA"/>
    <w:rsid w:val="00B70DAF"/>
    <w:rsid w:val="00B71123"/>
    <w:rsid w:val="00B71527"/>
    <w:rsid w:val="00B71870"/>
    <w:rsid w:val="00B71C1C"/>
    <w:rsid w:val="00B721BB"/>
    <w:rsid w:val="00B72978"/>
    <w:rsid w:val="00B72BD5"/>
    <w:rsid w:val="00B72DC6"/>
    <w:rsid w:val="00B73102"/>
    <w:rsid w:val="00B73675"/>
    <w:rsid w:val="00B73934"/>
    <w:rsid w:val="00B739F6"/>
    <w:rsid w:val="00B73A68"/>
    <w:rsid w:val="00B74606"/>
    <w:rsid w:val="00B747EF"/>
    <w:rsid w:val="00B7497F"/>
    <w:rsid w:val="00B74D43"/>
    <w:rsid w:val="00B74F68"/>
    <w:rsid w:val="00B7502B"/>
    <w:rsid w:val="00B7509A"/>
    <w:rsid w:val="00B753F5"/>
    <w:rsid w:val="00B75425"/>
    <w:rsid w:val="00B754CE"/>
    <w:rsid w:val="00B755BA"/>
    <w:rsid w:val="00B75675"/>
    <w:rsid w:val="00B75981"/>
    <w:rsid w:val="00B75BB1"/>
    <w:rsid w:val="00B7628D"/>
    <w:rsid w:val="00B7629B"/>
    <w:rsid w:val="00B765BF"/>
    <w:rsid w:val="00B7667A"/>
    <w:rsid w:val="00B7691E"/>
    <w:rsid w:val="00B76AD4"/>
    <w:rsid w:val="00B76AF3"/>
    <w:rsid w:val="00B772CC"/>
    <w:rsid w:val="00B7750B"/>
    <w:rsid w:val="00B7752C"/>
    <w:rsid w:val="00B800FE"/>
    <w:rsid w:val="00B802CC"/>
    <w:rsid w:val="00B80551"/>
    <w:rsid w:val="00B8055F"/>
    <w:rsid w:val="00B8096E"/>
    <w:rsid w:val="00B80A69"/>
    <w:rsid w:val="00B80ACC"/>
    <w:rsid w:val="00B80E33"/>
    <w:rsid w:val="00B812F0"/>
    <w:rsid w:val="00B81424"/>
    <w:rsid w:val="00B81934"/>
    <w:rsid w:val="00B81A07"/>
    <w:rsid w:val="00B81A2C"/>
    <w:rsid w:val="00B81A6C"/>
    <w:rsid w:val="00B81B11"/>
    <w:rsid w:val="00B81B9E"/>
    <w:rsid w:val="00B81C56"/>
    <w:rsid w:val="00B81D54"/>
    <w:rsid w:val="00B81EC7"/>
    <w:rsid w:val="00B8221E"/>
    <w:rsid w:val="00B827BD"/>
    <w:rsid w:val="00B827F2"/>
    <w:rsid w:val="00B82A38"/>
    <w:rsid w:val="00B82B99"/>
    <w:rsid w:val="00B82F24"/>
    <w:rsid w:val="00B8306A"/>
    <w:rsid w:val="00B83243"/>
    <w:rsid w:val="00B83348"/>
    <w:rsid w:val="00B83705"/>
    <w:rsid w:val="00B837BE"/>
    <w:rsid w:val="00B838F6"/>
    <w:rsid w:val="00B8390A"/>
    <w:rsid w:val="00B83928"/>
    <w:rsid w:val="00B839E5"/>
    <w:rsid w:val="00B83B3E"/>
    <w:rsid w:val="00B83C27"/>
    <w:rsid w:val="00B83E0E"/>
    <w:rsid w:val="00B83E60"/>
    <w:rsid w:val="00B84010"/>
    <w:rsid w:val="00B844B4"/>
    <w:rsid w:val="00B844DA"/>
    <w:rsid w:val="00B84B37"/>
    <w:rsid w:val="00B857F0"/>
    <w:rsid w:val="00B859B0"/>
    <w:rsid w:val="00B85B90"/>
    <w:rsid w:val="00B85D18"/>
    <w:rsid w:val="00B85DE5"/>
    <w:rsid w:val="00B860EA"/>
    <w:rsid w:val="00B863A6"/>
    <w:rsid w:val="00B868DA"/>
    <w:rsid w:val="00B86FB3"/>
    <w:rsid w:val="00B86FCC"/>
    <w:rsid w:val="00B8710B"/>
    <w:rsid w:val="00B875D8"/>
    <w:rsid w:val="00B87CA0"/>
    <w:rsid w:val="00B87F21"/>
    <w:rsid w:val="00B87F23"/>
    <w:rsid w:val="00B901D0"/>
    <w:rsid w:val="00B90A28"/>
    <w:rsid w:val="00B90A5A"/>
    <w:rsid w:val="00B90EEB"/>
    <w:rsid w:val="00B90F73"/>
    <w:rsid w:val="00B912CC"/>
    <w:rsid w:val="00B91549"/>
    <w:rsid w:val="00B91908"/>
    <w:rsid w:val="00B91CF9"/>
    <w:rsid w:val="00B91E7A"/>
    <w:rsid w:val="00B9204A"/>
    <w:rsid w:val="00B92498"/>
    <w:rsid w:val="00B927DC"/>
    <w:rsid w:val="00B9292D"/>
    <w:rsid w:val="00B92BB2"/>
    <w:rsid w:val="00B92DED"/>
    <w:rsid w:val="00B92F0E"/>
    <w:rsid w:val="00B935DC"/>
    <w:rsid w:val="00B9368C"/>
    <w:rsid w:val="00B9371D"/>
    <w:rsid w:val="00B937D5"/>
    <w:rsid w:val="00B93B59"/>
    <w:rsid w:val="00B93B77"/>
    <w:rsid w:val="00B93F73"/>
    <w:rsid w:val="00B9406A"/>
    <w:rsid w:val="00B944C8"/>
    <w:rsid w:val="00B94500"/>
    <w:rsid w:val="00B94760"/>
    <w:rsid w:val="00B948A4"/>
    <w:rsid w:val="00B94AD7"/>
    <w:rsid w:val="00B94E83"/>
    <w:rsid w:val="00B950FE"/>
    <w:rsid w:val="00B95158"/>
    <w:rsid w:val="00B95388"/>
    <w:rsid w:val="00B956AB"/>
    <w:rsid w:val="00B95926"/>
    <w:rsid w:val="00B959D9"/>
    <w:rsid w:val="00B963E3"/>
    <w:rsid w:val="00B964DA"/>
    <w:rsid w:val="00B96652"/>
    <w:rsid w:val="00B96817"/>
    <w:rsid w:val="00B968CE"/>
    <w:rsid w:val="00B96A17"/>
    <w:rsid w:val="00B96A71"/>
    <w:rsid w:val="00B96BC0"/>
    <w:rsid w:val="00B97527"/>
    <w:rsid w:val="00B978B7"/>
    <w:rsid w:val="00B97C3B"/>
    <w:rsid w:val="00B97D00"/>
    <w:rsid w:val="00B97EBF"/>
    <w:rsid w:val="00BA0280"/>
    <w:rsid w:val="00BA0541"/>
    <w:rsid w:val="00BA0636"/>
    <w:rsid w:val="00BA0B99"/>
    <w:rsid w:val="00BA0D75"/>
    <w:rsid w:val="00BA0F9E"/>
    <w:rsid w:val="00BA1120"/>
    <w:rsid w:val="00BA1988"/>
    <w:rsid w:val="00BA198E"/>
    <w:rsid w:val="00BA2280"/>
    <w:rsid w:val="00BA23B9"/>
    <w:rsid w:val="00BA2848"/>
    <w:rsid w:val="00BA2892"/>
    <w:rsid w:val="00BA2928"/>
    <w:rsid w:val="00BA29AF"/>
    <w:rsid w:val="00BA2A08"/>
    <w:rsid w:val="00BA360D"/>
    <w:rsid w:val="00BA3AD4"/>
    <w:rsid w:val="00BA3ADA"/>
    <w:rsid w:val="00BA400F"/>
    <w:rsid w:val="00BA416A"/>
    <w:rsid w:val="00BA419A"/>
    <w:rsid w:val="00BA45B9"/>
    <w:rsid w:val="00BA4800"/>
    <w:rsid w:val="00BA4F41"/>
    <w:rsid w:val="00BA53FE"/>
    <w:rsid w:val="00BA53FF"/>
    <w:rsid w:val="00BA56C1"/>
    <w:rsid w:val="00BA56D2"/>
    <w:rsid w:val="00BA5DA6"/>
    <w:rsid w:val="00BA5EF4"/>
    <w:rsid w:val="00BA5FB5"/>
    <w:rsid w:val="00BA6062"/>
    <w:rsid w:val="00BA6515"/>
    <w:rsid w:val="00BA693D"/>
    <w:rsid w:val="00BA6FEF"/>
    <w:rsid w:val="00BA716B"/>
    <w:rsid w:val="00BA7358"/>
    <w:rsid w:val="00BA738D"/>
    <w:rsid w:val="00BA76E0"/>
    <w:rsid w:val="00BA7B1D"/>
    <w:rsid w:val="00BA7D56"/>
    <w:rsid w:val="00BA7DA4"/>
    <w:rsid w:val="00BA7E4F"/>
    <w:rsid w:val="00BB015F"/>
    <w:rsid w:val="00BB02AD"/>
    <w:rsid w:val="00BB06FB"/>
    <w:rsid w:val="00BB0E2C"/>
    <w:rsid w:val="00BB0F0D"/>
    <w:rsid w:val="00BB1636"/>
    <w:rsid w:val="00BB1715"/>
    <w:rsid w:val="00BB1A2F"/>
    <w:rsid w:val="00BB1F90"/>
    <w:rsid w:val="00BB237E"/>
    <w:rsid w:val="00BB2A25"/>
    <w:rsid w:val="00BB2C00"/>
    <w:rsid w:val="00BB2EDE"/>
    <w:rsid w:val="00BB3045"/>
    <w:rsid w:val="00BB33C1"/>
    <w:rsid w:val="00BB3658"/>
    <w:rsid w:val="00BB3A1C"/>
    <w:rsid w:val="00BB3AA1"/>
    <w:rsid w:val="00BB3C33"/>
    <w:rsid w:val="00BB3E63"/>
    <w:rsid w:val="00BB42F2"/>
    <w:rsid w:val="00BB476E"/>
    <w:rsid w:val="00BB4781"/>
    <w:rsid w:val="00BB4865"/>
    <w:rsid w:val="00BB4B4D"/>
    <w:rsid w:val="00BB4CAF"/>
    <w:rsid w:val="00BB4CD0"/>
    <w:rsid w:val="00BB4F7F"/>
    <w:rsid w:val="00BB51E9"/>
    <w:rsid w:val="00BB562A"/>
    <w:rsid w:val="00BB5807"/>
    <w:rsid w:val="00BB5969"/>
    <w:rsid w:val="00BB5E55"/>
    <w:rsid w:val="00BB5F7E"/>
    <w:rsid w:val="00BB6203"/>
    <w:rsid w:val="00BB64C3"/>
    <w:rsid w:val="00BB6505"/>
    <w:rsid w:val="00BB6623"/>
    <w:rsid w:val="00BB69E5"/>
    <w:rsid w:val="00BB6A85"/>
    <w:rsid w:val="00BB6CA7"/>
    <w:rsid w:val="00BB74B8"/>
    <w:rsid w:val="00BB74D2"/>
    <w:rsid w:val="00BB750B"/>
    <w:rsid w:val="00BB757B"/>
    <w:rsid w:val="00BB786B"/>
    <w:rsid w:val="00BB7E4E"/>
    <w:rsid w:val="00BC0034"/>
    <w:rsid w:val="00BC0044"/>
    <w:rsid w:val="00BC086C"/>
    <w:rsid w:val="00BC0BBB"/>
    <w:rsid w:val="00BC0FDC"/>
    <w:rsid w:val="00BC1472"/>
    <w:rsid w:val="00BC1804"/>
    <w:rsid w:val="00BC181C"/>
    <w:rsid w:val="00BC18EE"/>
    <w:rsid w:val="00BC1B2A"/>
    <w:rsid w:val="00BC1C70"/>
    <w:rsid w:val="00BC2716"/>
    <w:rsid w:val="00BC2996"/>
    <w:rsid w:val="00BC2B5B"/>
    <w:rsid w:val="00BC2BE2"/>
    <w:rsid w:val="00BC3027"/>
    <w:rsid w:val="00BC3053"/>
    <w:rsid w:val="00BC33F8"/>
    <w:rsid w:val="00BC3514"/>
    <w:rsid w:val="00BC39F7"/>
    <w:rsid w:val="00BC3C50"/>
    <w:rsid w:val="00BC4068"/>
    <w:rsid w:val="00BC468F"/>
    <w:rsid w:val="00BC4C55"/>
    <w:rsid w:val="00BC4D2E"/>
    <w:rsid w:val="00BC522D"/>
    <w:rsid w:val="00BC52F1"/>
    <w:rsid w:val="00BC538B"/>
    <w:rsid w:val="00BC587F"/>
    <w:rsid w:val="00BC593D"/>
    <w:rsid w:val="00BC610D"/>
    <w:rsid w:val="00BC61BD"/>
    <w:rsid w:val="00BC6323"/>
    <w:rsid w:val="00BC68A9"/>
    <w:rsid w:val="00BC7256"/>
    <w:rsid w:val="00BC739A"/>
    <w:rsid w:val="00BC73BF"/>
    <w:rsid w:val="00BC7408"/>
    <w:rsid w:val="00BC77E1"/>
    <w:rsid w:val="00BC7C91"/>
    <w:rsid w:val="00BD0195"/>
    <w:rsid w:val="00BD03F5"/>
    <w:rsid w:val="00BD0696"/>
    <w:rsid w:val="00BD0BC2"/>
    <w:rsid w:val="00BD122E"/>
    <w:rsid w:val="00BD12B2"/>
    <w:rsid w:val="00BD12CD"/>
    <w:rsid w:val="00BD13A3"/>
    <w:rsid w:val="00BD1640"/>
    <w:rsid w:val="00BD1BF5"/>
    <w:rsid w:val="00BD1C45"/>
    <w:rsid w:val="00BD1D9A"/>
    <w:rsid w:val="00BD1F5F"/>
    <w:rsid w:val="00BD216F"/>
    <w:rsid w:val="00BD280D"/>
    <w:rsid w:val="00BD2C37"/>
    <w:rsid w:val="00BD2E87"/>
    <w:rsid w:val="00BD305F"/>
    <w:rsid w:val="00BD3552"/>
    <w:rsid w:val="00BD366C"/>
    <w:rsid w:val="00BD3785"/>
    <w:rsid w:val="00BD3FF9"/>
    <w:rsid w:val="00BD418F"/>
    <w:rsid w:val="00BD446E"/>
    <w:rsid w:val="00BD4802"/>
    <w:rsid w:val="00BD48AC"/>
    <w:rsid w:val="00BD4F7D"/>
    <w:rsid w:val="00BD59AC"/>
    <w:rsid w:val="00BD5A75"/>
    <w:rsid w:val="00BD5A96"/>
    <w:rsid w:val="00BD5BFE"/>
    <w:rsid w:val="00BD5F1A"/>
    <w:rsid w:val="00BD6636"/>
    <w:rsid w:val="00BD67A2"/>
    <w:rsid w:val="00BD68DE"/>
    <w:rsid w:val="00BD69A8"/>
    <w:rsid w:val="00BD6A55"/>
    <w:rsid w:val="00BD6EDB"/>
    <w:rsid w:val="00BD700F"/>
    <w:rsid w:val="00BD73A3"/>
    <w:rsid w:val="00BD7614"/>
    <w:rsid w:val="00BD79DE"/>
    <w:rsid w:val="00BE00A1"/>
    <w:rsid w:val="00BE019A"/>
    <w:rsid w:val="00BE02CB"/>
    <w:rsid w:val="00BE08CD"/>
    <w:rsid w:val="00BE0999"/>
    <w:rsid w:val="00BE09ED"/>
    <w:rsid w:val="00BE0BA4"/>
    <w:rsid w:val="00BE0C5B"/>
    <w:rsid w:val="00BE0CD4"/>
    <w:rsid w:val="00BE1003"/>
    <w:rsid w:val="00BE1234"/>
    <w:rsid w:val="00BE12C8"/>
    <w:rsid w:val="00BE144F"/>
    <w:rsid w:val="00BE1464"/>
    <w:rsid w:val="00BE1538"/>
    <w:rsid w:val="00BE1B98"/>
    <w:rsid w:val="00BE1CB9"/>
    <w:rsid w:val="00BE1ED0"/>
    <w:rsid w:val="00BE22BE"/>
    <w:rsid w:val="00BE26D1"/>
    <w:rsid w:val="00BE2DF2"/>
    <w:rsid w:val="00BE2FA6"/>
    <w:rsid w:val="00BE300B"/>
    <w:rsid w:val="00BE333F"/>
    <w:rsid w:val="00BE3655"/>
    <w:rsid w:val="00BE373D"/>
    <w:rsid w:val="00BE3BED"/>
    <w:rsid w:val="00BE3F8B"/>
    <w:rsid w:val="00BE403C"/>
    <w:rsid w:val="00BE478F"/>
    <w:rsid w:val="00BE4932"/>
    <w:rsid w:val="00BE4B2E"/>
    <w:rsid w:val="00BE4F77"/>
    <w:rsid w:val="00BE51C2"/>
    <w:rsid w:val="00BE5392"/>
    <w:rsid w:val="00BE547E"/>
    <w:rsid w:val="00BE5540"/>
    <w:rsid w:val="00BE55B3"/>
    <w:rsid w:val="00BE5BF5"/>
    <w:rsid w:val="00BE5D8D"/>
    <w:rsid w:val="00BE5D95"/>
    <w:rsid w:val="00BE5FBD"/>
    <w:rsid w:val="00BE6246"/>
    <w:rsid w:val="00BE64E0"/>
    <w:rsid w:val="00BE663D"/>
    <w:rsid w:val="00BE6BB7"/>
    <w:rsid w:val="00BE70A9"/>
    <w:rsid w:val="00BE71EE"/>
    <w:rsid w:val="00BE72E3"/>
    <w:rsid w:val="00BE7406"/>
    <w:rsid w:val="00BE744D"/>
    <w:rsid w:val="00BE7603"/>
    <w:rsid w:val="00BE7F5B"/>
    <w:rsid w:val="00BF0375"/>
    <w:rsid w:val="00BF03D7"/>
    <w:rsid w:val="00BF04AC"/>
    <w:rsid w:val="00BF0656"/>
    <w:rsid w:val="00BF0773"/>
    <w:rsid w:val="00BF0AAE"/>
    <w:rsid w:val="00BF0BC4"/>
    <w:rsid w:val="00BF0D1D"/>
    <w:rsid w:val="00BF0E31"/>
    <w:rsid w:val="00BF1F5C"/>
    <w:rsid w:val="00BF1F64"/>
    <w:rsid w:val="00BF22CE"/>
    <w:rsid w:val="00BF244D"/>
    <w:rsid w:val="00BF2B06"/>
    <w:rsid w:val="00BF2BB1"/>
    <w:rsid w:val="00BF3279"/>
    <w:rsid w:val="00BF3355"/>
    <w:rsid w:val="00BF3368"/>
    <w:rsid w:val="00BF37A5"/>
    <w:rsid w:val="00BF3BD3"/>
    <w:rsid w:val="00BF3D14"/>
    <w:rsid w:val="00BF3F74"/>
    <w:rsid w:val="00BF403C"/>
    <w:rsid w:val="00BF41CE"/>
    <w:rsid w:val="00BF429A"/>
    <w:rsid w:val="00BF4624"/>
    <w:rsid w:val="00BF4984"/>
    <w:rsid w:val="00BF4BA7"/>
    <w:rsid w:val="00BF4E7C"/>
    <w:rsid w:val="00BF4F32"/>
    <w:rsid w:val="00BF55AE"/>
    <w:rsid w:val="00BF592E"/>
    <w:rsid w:val="00BF5E68"/>
    <w:rsid w:val="00BF60C9"/>
    <w:rsid w:val="00BF635D"/>
    <w:rsid w:val="00BF684E"/>
    <w:rsid w:val="00BF689E"/>
    <w:rsid w:val="00BF68CC"/>
    <w:rsid w:val="00BF6CBE"/>
    <w:rsid w:val="00BF7151"/>
    <w:rsid w:val="00BF73A0"/>
    <w:rsid w:val="00BF74C7"/>
    <w:rsid w:val="00BF7540"/>
    <w:rsid w:val="00BF7E9F"/>
    <w:rsid w:val="00C0049E"/>
    <w:rsid w:val="00C015F1"/>
    <w:rsid w:val="00C0160E"/>
    <w:rsid w:val="00C016DA"/>
    <w:rsid w:val="00C01F33"/>
    <w:rsid w:val="00C02288"/>
    <w:rsid w:val="00C02402"/>
    <w:rsid w:val="00C025CF"/>
    <w:rsid w:val="00C02696"/>
    <w:rsid w:val="00C02733"/>
    <w:rsid w:val="00C029BE"/>
    <w:rsid w:val="00C02CB0"/>
    <w:rsid w:val="00C02CC6"/>
    <w:rsid w:val="00C02D2D"/>
    <w:rsid w:val="00C02E29"/>
    <w:rsid w:val="00C02EAD"/>
    <w:rsid w:val="00C0304D"/>
    <w:rsid w:val="00C033C9"/>
    <w:rsid w:val="00C0375E"/>
    <w:rsid w:val="00C03B9C"/>
    <w:rsid w:val="00C03C11"/>
    <w:rsid w:val="00C03FC1"/>
    <w:rsid w:val="00C040F7"/>
    <w:rsid w:val="00C04157"/>
    <w:rsid w:val="00C044AB"/>
    <w:rsid w:val="00C044EC"/>
    <w:rsid w:val="00C0484C"/>
    <w:rsid w:val="00C0495A"/>
    <w:rsid w:val="00C04BF5"/>
    <w:rsid w:val="00C04C2B"/>
    <w:rsid w:val="00C04EB3"/>
    <w:rsid w:val="00C0564C"/>
    <w:rsid w:val="00C05706"/>
    <w:rsid w:val="00C057DC"/>
    <w:rsid w:val="00C058C8"/>
    <w:rsid w:val="00C05C83"/>
    <w:rsid w:val="00C0626B"/>
    <w:rsid w:val="00C0674B"/>
    <w:rsid w:val="00C06989"/>
    <w:rsid w:val="00C06DFA"/>
    <w:rsid w:val="00C06ECF"/>
    <w:rsid w:val="00C06F68"/>
    <w:rsid w:val="00C07053"/>
    <w:rsid w:val="00C07377"/>
    <w:rsid w:val="00C07385"/>
    <w:rsid w:val="00C077C3"/>
    <w:rsid w:val="00C079ED"/>
    <w:rsid w:val="00C07CA5"/>
    <w:rsid w:val="00C100C3"/>
    <w:rsid w:val="00C10299"/>
    <w:rsid w:val="00C10478"/>
    <w:rsid w:val="00C10548"/>
    <w:rsid w:val="00C1087D"/>
    <w:rsid w:val="00C110A2"/>
    <w:rsid w:val="00C113B9"/>
    <w:rsid w:val="00C11E84"/>
    <w:rsid w:val="00C11EB2"/>
    <w:rsid w:val="00C120CF"/>
    <w:rsid w:val="00C12107"/>
    <w:rsid w:val="00C1213D"/>
    <w:rsid w:val="00C1227F"/>
    <w:rsid w:val="00C1230C"/>
    <w:rsid w:val="00C12CDD"/>
    <w:rsid w:val="00C12EF2"/>
    <w:rsid w:val="00C1307B"/>
    <w:rsid w:val="00C138F0"/>
    <w:rsid w:val="00C13A69"/>
    <w:rsid w:val="00C13B77"/>
    <w:rsid w:val="00C13C44"/>
    <w:rsid w:val="00C141EA"/>
    <w:rsid w:val="00C144AB"/>
    <w:rsid w:val="00C14730"/>
    <w:rsid w:val="00C14840"/>
    <w:rsid w:val="00C14888"/>
    <w:rsid w:val="00C148F0"/>
    <w:rsid w:val="00C149F9"/>
    <w:rsid w:val="00C14B93"/>
    <w:rsid w:val="00C14D4B"/>
    <w:rsid w:val="00C14E1A"/>
    <w:rsid w:val="00C15173"/>
    <w:rsid w:val="00C1537E"/>
    <w:rsid w:val="00C154BB"/>
    <w:rsid w:val="00C16010"/>
    <w:rsid w:val="00C163CE"/>
    <w:rsid w:val="00C163D8"/>
    <w:rsid w:val="00C16AC9"/>
    <w:rsid w:val="00C16B87"/>
    <w:rsid w:val="00C16EA5"/>
    <w:rsid w:val="00C17339"/>
    <w:rsid w:val="00C17B8A"/>
    <w:rsid w:val="00C17EED"/>
    <w:rsid w:val="00C20203"/>
    <w:rsid w:val="00C209B9"/>
    <w:rsid w:val="00C20D62"/>
    <w:rsid w:val="00C20E30"/>
    <w:rsid w:val="00C21287"/>
    <w:rsid w:val="00C21727"/>
    <w:rsid w:val="00C21950"/>
    <w:rsid w:val="00C21A5C"/>
    <w:rsid w:val="00C21C72"/>
    <w:rsid w:val="00C21C91"/>
    <w:rsid w:val="00C21ECB"/>
    <w:rsid w:val="00C225F9"/>
    <w:rsid w:val="00C226EB"/>
    <w:rsid w:val="00C22B46"/>
    <w:rsid w:val="00C23984"/>
    <w:rsid w:val="00C24615"/>
    <w:rsid w:val="00C24820"/>
    <w:rsid w:val="00C2487C"/>
    <w:rsid w:val="00C24BB6"/>
    <w:rsid w:val="00C2519B"/>
    <w:rsid w:val="00C2546C"/>
    <w:rsid w:val="00C256DD"/>
    <w:rsid w:val="00C256E7"/>
    <w:rsid w:val="00C2574C"/>
    <w:rsid w:val="00C25DB0"/>
    <w:rsid w:val="00C26073"/>
    <w:rsid w:val="00C263FD"/>
    <w:rsid w:val="00C2675B"/>
    <w:rsid w:val="00C26BA5"/>
    <w:rsid w:val="00C26C09"/>
    <w:rsid w:val="00C26FC6"/>
    <w:rsid w:val="00C2784D"/>
    <w:rsid w:val="00C279B5"/>
    <w:rsid w:val="00C27C45"/>
    <w:rsid w:val="00C300E7"/>
    <w:rsid w:val="00C30A12"/>
    <w:rsid w:val="00C30EFC"/>
    <w:rsid w:val="00C30F62"/>
    <w:rsid w:val="00C3104B"/>
    <w:rsid w:val="00C31089"/>
    <w:rsid w:val="00C313B3"/>
    <w:rsid w:val="00C317D3"/>
    <w:rsid w:val="00C319F5"/>
    <w:rsid w:val="00C31A17"/>
    <w:rsid w:val="00C31B5E"/>
    <w:rsid w:val="00C31E3D"/>
    <w:rsid w:val="00C320C5"/>
    <w:rsid w:val="00C32977"/>
    <w:rsid w:val="00C32A8E"/>
    <w:rsid w:val="00C32AB3"/>
    <w:rsid w:val="00C32AD3"/>
    <w:rsid w:val="00C32BA5"/>
    <w:rsid w:val="00C32E85"/>
    <w:rsid w:val="00C3322B"/>
    <w:rsid w:val="00C33346"/>
    <w:rsid w:val="00C33539"/>
    <w:rsid w:val="00C33883"/>
    <w:rsid w:val="00C3416A"/>
    <w:rsid w:val="00C34512"/>
    <w:rsid w:val="00C346B7"/>
    <w:rsid w:val="00C34810"/>
    <w:rsid w:val="00C34BE0"/>
    <w:rsid w:val="00C34CF6"/>
    <w:rsid w:val="00C35537"/>
    <w:rsid w:val="00C35F67"/>
    <w:rsid w:val="00C35FB7"/>
    <w:rsid w:val="00C36375"/>
    <w:rsid w:val="00C36446"/>
    <w:rsid w:val="00C36E02"/>
    <w:rsid w:val="00C3719D"/>
    <w:rsid w:val="00C371DA"/>
    <w:rsid w:val="00C37207"/>
    <w:rsid w:val="00C377F5"/>
    <w:rsid w:val="00C37CB2"/>
    <w:rsid w:val="00C40213"/>
    <w:rsid w:val="00C40C50"/>
    <w:rsid w:val="00C40CF2"/>
    <w:rsid w:val="00C40D53"/>
    <w:rsid w:val="00C40E55"/>
    <w:rsid w:val="00C41694"/>
    <w:rsid w:val="00C4177B"/>
    <w:rsid w:val="00C42020"/>
    <w:rsid w:val="00C421C7"/>
    <w:rsid w:val="00C4296F"/>
    <w:rsid w:val="00C42C55"/>
    <w:rsid w:val="00C4303A"/>
    <w:rsid w:val="00C432C1"/>
    <w:rsid w:val="00C433C8"/>
    <w:rsid w:val="00C443EA"/>
    <w:rsid w:val="00C447A2"/>
    <w:rsid w:val="00C4481B"/>
    <w:rsid w:val="00C448CE"/>
    <w:rsid w:val="00C45484"/>
    <w:rsid w:val="00C45AC4"/>
    <w:rsid w:val="00C45B6D"/>
    <w:rsid w:val="00C45C96"/>
    <w:rsid w:val="00C45EB5"/>
    <w:rsid w:val="00C45FA1"/>
    <w:rsid w:val="00C46053"/>
    <w:rsid w:val="00C465F3"/>
    <w:rsid w:val="00C4735C"/>
    <w:rsid w:val="00C473A5"/>
    <w:rsid w:val="00C4799D"/>
    <w:rsid w:val="00C47E1B"/>
    <w:rsid w:val="00C47ED3"/>
    <w:rsid w:val="00C501AF"/>
    <w:rsid w:val="00C504F7"/>
    <w:rsid w:val="00C50964"/>
    <w:rsid w:val="00C509BD"/>
    <w:rsid w:val="00C50D61"/>
    <w:rsid w:val="00C51007"/>
    <w:rsid w:val="00C512D9"/>
    <w:rsid w:val="00C512FA"/>
    <w:rsid w:val="00C51B0D"/>
    <w:rsid w:val="00C51EE4"/>
    <w:rsid w:val="00C523B3"/>
    <w:rsid w:val="00C524AB"/>
    <w:rsid w:val="00C52589"/>
    <w:rsid w:val="00C5276A"/>
    <w:rsid w:val="00C5281B"/>
    <w:rsid w:val="00C52F9C"/>
    <w:rsid w:val="00C5334D"/>
    <w:rsid w:val="00C53490"/>
    <w:rsid w:val="00C535C0"/>
    <w:rsid w:val="00C53CD0"/>
    <w:rsid w:val="00C53D22"/>
    <w:rsid w:val="00C53F7B"/>
    <w:rsid w:val="00C54995"/>
    <w:rsid w:val="00C54D41"/>
    <w:rsid w:val="00C54E9C"/>
    <w:rsid w:val="00C54F6B"/>
    <w:rsid w:val="00C55129"/>
    <w:rsid w:val="00C55412"/>
    <w:rsid w:val="00C5575C"/>
    <w:rsid w:val="00C55F6E"/>
    <w:rsid w:val="00C563CC"/>
    <w:rsid w:val="00C566AA"/>
    <w:rsid w:val="00C56853"/>
    <w:rsid w:val="00C56C25"/>
    <w:rsid w:val="00C57270"/>
    <w:rsid w:val="00C57377"/>
    <w:rsid w:val="00C573C0"/>
    <w:rsid w:val="00C57412"/>
    <w:rsid w:val="00C57479"/>
    <w:rsid w:val="00C57647"/>
    <w:rsid w:val="00C57C28"/>
    <w:rsid w:val="00C60783"/>
    <w:rsid w:val="00C60B14"/>
    <w:rsid w:val="00C61082"/>
    <w:rsid w:val="00C6135F"/>
    <w:rsid w:val="00C61580"/>
    <w:rsid w:val="00C61607"/>
    <w:rsid w:val="00C61622"/>
    <w:rsid w:val="00C61687"/>
    <w:rsid w:val="00C6198F"/>
    <w:rsid w:val="00C62417"/>
    <w:rsid w:val="00C6249B"/>
    <w:rsid w:val="00C629A3"/>
    <w:rsid w:val="00C62A82"/>
    <w:rsid w:val="00C62F67"/>
    <w:rsid w:val="00C631C1"/>
    <w:rsid w:val="00C633BA"/>
    <w:rsid w:val="00C6364D"/>
    <w:rsid w:val="00C63B3F"/>
    <w:rsid w:val="00C64672"/>
    <w:rsid w:val="00C64B1B"/>
    <w:rsid w:val="00C64E1A"/>
    <w:rsid w:val="00C64ECB"/>
    <w:rsid w:val="00C6511B"/>
    <w:rsid w:val="00C65424"/>
    <w:rsid w:val="00C65823"/>
    <w:rsid w:val="00C658F0"/>
    <w:rsid w:val="00C65B92"/>
    <w:rsid w:val="00C65E78"/>
    <w:rsid w:val="00C65FD1"/>
    <w:rsid w:val="00C661CC"/>
    <w:rsid w:val="00C66272"/>
    <w:rsid w:val="00C66560"/>
    <w:rsid w:val="00C66881"/>
    <w:rsid w:val="00C66901"/>
    <w:rsid w:val="00C66D76"/>
    <w:rsid w:val="00C66D7B"/>
    <w:rsid w:val="00C67334"/>
    <w:rsid w:val="00C675BC"/>
    <w:rsid w:val="00C67991"/>
    <w:rsid w:val="00C67B84"/>
    <w:rsid w:val="00C67DC7"/>
    <w:rsid w:val="00C70169"/>
    <w:rsid w:val="00C702FA"/>
    <w:rsid w:val="00C70697"/>
    <w:rsid w:val="00C706BA"/>
    <w:rsid w:val="00C708C3"/>
    <w:rsid w:val="00C7098C"/>
    <w:rsid w:val="00C709AB"/>
    <w:rsid w:val="00C71175"/>
    <w:rsid w:val="00C71315"/>
    <w:rsid w:val="00C71DBB"/>
    <w:rsid w:val="00C71FBD"/>
    <w:rsid w:val="00C72093"/>
    <w:rsid w:val="00C7216A"/>
    <w:rsid w:val="00C72534"/>
    <w:rsid w:val="00C72671"/>
    <w:rsid w:val="00C7299C"/>
    <w:rsid w:val="00C72EAC"/>
    <w:rsid w:val="00C72EF4"/>
    <w:rsid w:val="00C72FEE"/>
    <w:rsid w:val="00C7309A"/>
    <w:rsid w:val="00C7320A"/>
    <w:rsid w:val="00C7339E"/>
    <w:rsid w:val="00C73639"/>
    <w:rsid w:val="00C7395F"/>
    <w:rsid w:val="00C739AA"/>
    <w:rsid w:val="00C73AC1"/>
    <w:rsid w:val="00C73C29"/>
    <w:rsid w:val="00C74463"/>
    <w:rsid w:val="00C744FE"/>
    <w:rsid w:val="00C745A2"/>
    <w:rsid w:val="00C746FE"/>
    <w:rsid w:val="00C74D9B"/>
    <w:rsid w:val="00C755FF"/>
    <w:rsid w:val="00C75D2F"/>
    <w:rsid w:val="00C75EF3"/>
    <w:rsid w:val="00C75FE6"/>
    <w:rsid w:val="00C7668D"/>
    <w:rsid w:val="00C7676D"/>
    <w:rsid w:val="00C767BE"/>
    <w:rsid w:val="00C767F2"/>
    <w:rsid w:val="00C76E3C"/>
    <w:rsid w:val="00C770DB"/>
    <w:rsid w:val="00C7751D"/>
    <w:rsid w:val="00C77C3F"/>
    <w:rsid w:val="00C77C4B"/>
    <w:rsid w:val="00C77D36"/>
    <w:rsid w:val="00C8001E"/>
    <w:rsid w:val="00C800F3"/>
    <w:rsid w:val="00C8047B"/>
    <w:rsid w:val="00C8050B"/>
    <w:rsid w:val="00C80AB9"/>
    <w:rsid w:val="00C80D31"/>
    <w:rsid w:val="00C81461"/>
    <w:rsid w:val="00C81568"/>
    <w:rsid w:val="00C8160A"/>
    <w:rsid w:val="00C816DF"/>
    <w:rsid w:val="00C818DD"/>
    <w:rsid w:val="00C819C6"/>
    <w:rsid w:val="00C81D23"/>
    <w:rsid w:val="00C81F4D"/>
    <w:rsid w:val="00C81FDE"/>
    <w:rsid w:val="00C82286"/>
    <w:rsid w:val="00C82A5D"/>
    <w:rsid w:val="00C82FC0"/>
    <w:rsid w:val="00C83309"/>
    <w:rsid w:val="00C83498"/>
    <w:rsid w:val="00C8394F"/>
    <w:rsid w:val="00C839E5"/>
    <w:rsid w:val="00C83A24"/>
    <w:rsid w:val="00C83BE8"/>
    <w:rsid w:val="00C83D31"/>
    <w:rsid w:val="00C846C7"/>
    <w:rsid w:val="00C846E7"/>
    <w:rsid w:val="00C84B6E"/>
    <w:rsid w:val="00C8507B"/>
    <w:rsid w:val="00C850CB"/>
    <w:rsid w:val="00C858BB"/>
    <w:rsid w:val="00C85CC2"/>
    <w:rsid w:val="00C85CC9"/>
    <w:rsid w:val="00C861E8"/>
    <w:rsid w:val="00C8631A"/>
    <w:rsid w:val="00C8662A"/>
    <w:rsid w:val="00C86682"/>
    <w:rsid w:val="00C86A28"/>
    <w:rsid w:val="00C86E1B"/>
    <w:rsid w:val="00C86E1E"/>
    <w:rsid w:val="00C86FCE"/>
    <w:rsid w:val="00C870B2"/>
    <w:rsid w:val="00C8749E"/>
    <w:rsid w:val="00C87657"/>
    <w:rsid w:val="00C876AE"/>
    <w:rsid w:val="00C87995"/>
    <w:rsid w:val="00C9027A"/>
    <w:rsid w:val="00C90535"/>
    <w:rsid w:val="00C9068E"/>
    <w:rsid w:val="00C90BC4"/>
    <w:rsid w:val="00C90F31"/>
    <w:rsid w:val="00C90FB0"/>
    <w:rsid w:val="00C90FDF"/>
    <w:rsid w:val="00C916EE"/>
    <w:rsid w:val="00C9178E"/>
    <w:rsid w:val="00C91D2F"/>
    <w:rsid w:val="00C92B09"/>
    <w:rsid w:val="00C92B18"/>
    <w:rsid w:val="00C92C6A"/>
    <w:rsid w:val="00C9327D"/>
    <w:rsid w:val="00C934EB"/>
    <w:rsid w:val="00C93814"/>
    <w:rsid w:val="00C93C4B"/>
    <w:rsid w:val="00C93F17"/>
    <w:rsid w:val="00C94004"/>
    <w:rsid w:val="00C944AB"/>
    <w:rsid w:val="00C944EA"/>
    <w:rsid w:val="00C94781"/>
    <w:rsid w:val="00C94804"/>
    <w:rsid w:val="00C94D98"/>
    <w:rsid w:val="00C94DA5"/>
    <w:rsid w:val="00C94E39"/>
    <w:rsid w:val="00C94EAE"/>
    <w:rsid w:val="00C94FD6"/>
    <w:rsid w:val="00C953B5"/>
    <w:rsid w:val="00C953DB"/>
    <w:rsid w:val="00C959BC"/>
    <w:rsid w:val="00C95B40"/>
    <w:rsid w:val="00C95EFE"/>
    <w:rsid w:val="00C95F3A"/>
    <w:rsid w:val="00C960BF"/>
    <w:rsid w:val="00C961D2"/>
    <w:rsid w:val="00C96573"/>
    <w:rsid w:val="00C965BD"/>
    <w:rsid w:val="00C9739D"/>
    <w:rsid w:val="00C978DA"/>
    <w:rsid w:val="00C97B0A"/>
    <w:rsid w:val="00C97CF4"/>
    <w:rsid w:val="00C97D9A"/>
    <w:rsid w:val="00CA0371"/>
    <w:rsid w:val="00CA06A8"/>
    <w:rsid w:val="00CA06C9"/>
    <w:rsid w:val="00CA0AD5"/>
    <w:rsid w:val="00CA0D50"/>
    <w:rsid w:val="00CA1748"/>
    <w:rsid w:val="00CA1ABF"/>
    <w:rsid w:val="00CA1ED8"/>
    <w:rsid w:val="00CA227A"/>
    <w:rsid w:val="00CA2500"/>
    <w:rsid w:val="00CA25E2"/>
    <w:rsid w:val="00CA271C"/>
    <w:rsid w:val="00CA278F"/>
    <w:rsid w:val="00CA2EAC"/>
    <w:rsid w:val="00CA2F63"/>
    <w:rsid w:val="00CA3069"/>
    <w:rsid w:val="00CA30D6"/>
    <w:rsid w:val="00CA30E3"/>
    <w:rsid w:val="00CA31B7"/>
    <w:rsid w:val="00CA3242"/>
    <w:rsid w:val="00CA37F0"/>
    <w:rsid w:val="00CA3973"/>
    <w:rsid w:val="00CA3B2B"/>
    <w:rsid w:val="00CA3EE4"/>
    <w:rsid w:val="00CA46D0"/>
    <w:rsid w:val="00CA474E"/>
    <w:rsid w:val="00CA4A3E"/>
    <w:rsid w:val="00CA4CC1"/>
    <w:rsid w:val="00CA4D9F"/>
    <w:rsid w:val="00CA4E78"/>
    <w:rsid w:val="00CA51D5"/>
    <w:rsid w:val="00CA5615"/>
    <w:rsid w:val="00CA58BC"/>
    <w:rsid w:val="00CA5A2E"/>
    <w:rsid w:val="00CA5A6E"/>
    <w:rsid w:val="00CA62E8"/>
    <w:rsid w:val="00CA69EB"/>
    <w:rsid w:val="00CA7111"/>
    <w:rsid w:val="00CA796C"/>
    <w:rsid w:val="00CA7B68"/>
    <w:rsid w:val="00CB0044"/>
    <w:rsid w:val="00CB0390"/>
    <w:rsid w:val="00CB0397"/>
    <w:rsid w:val="00CB0BB9"/>
    <w:rsid w:val="00CB138F"/>
    <w:rsid w:val="00CB141C"/>
    <w:rsid w:val="00CB1F63"/>
    <w:rsid w:val="00CB1FA2"/>
    <w:rsid w:val="00CB24BA"/>
    <w:rsid w:val="00CB2512"/>
    <w:rsid w:val="00CB2893"/>
    <w:rsid w:val="00CB297B"/>
    <w:rsid w:val="00CB2B14"/>
    <w:rsid w:val="00CB2B69"/>
    <w:rsid w:val="00CB2CDE"/>
    <w:rsid w:val="00CB34CA"/>
    <w:rsid w:val="00CB361D"/>
    <w:rsid w:val="00CB36A4"/>
    <w:rsid w:val="00CB3A0A"/>
    <w:rsid w:val="00CB4045"/>
    <w:rsid w:val="00CB435D"/>
    <w:rsid w:val="00CB45F4"/>
    <w:rsid w:val="00CB5332"/>
    <w:rsid w:val="00CB53F2"/>
    <w:rsid w:val="00CB54B5"/>
    <w:rsid w:val="00CB55A6"/>
    <w:rsid w:val="00CB6079"/>
    <w:rsid w:val="00CB628D"/>
    <w:rsid w:val="00CB6A32"/>
    <w:rsid w:val="00CB6C21"/>
    <w:rsid w:val="00CB6CF7"/>
    <w:rsid w:val="00CB6E61"/>
    <w:rsid w:val="00CB7170"/>
    <w:rsid w:val="00CB795F"/>
    <w:rsid w:val="00CB7AD2"/>
    <w:rsid w:val="00CB7DC5"/>
    <w:rsid w:val="00CB7E0F"/>
    <w:rsid w:val="00CB7E6B"/>
    <w:rsid w:val="00CC0200"/>
    <w:rsid w:val="00CC035E"/>
    <w:rsid w:val="00CC040E"/>
    <w:rsid w:val="00CC06DD"/>
    <w:rsid w:val="00CC07B9"/>
    <w:rsid w:val="00CC1058"/>
    <w:rsid w:val="00CC1068"/>
    <w:rsid w:val="00CC111F"/>
    <w:rsid w:val="00CC114B"/>
    <w:rsid w:val="00CC11FF"/>
    <w:rsid w:val="00CC189E"/>
    <w:rsid w:val="00CC1D5D"/>
    <w:rsid w:val="00CC1E73"/>
    <w:rsid w:val="00CC2011"/>
    <w:rsid w:val="00CC21E9"/>
    <w:rsid w:val="00CC2250"/>
    <w:rsid w:val="00CC2289"/>
    <w:rsid w:val="00CC22E7"/>
    <w:rsid w:val="00CC253F"/>
    <w:rsid w:val="00CC27BB"/>
    <w:rsid w:val="00CC2807"/>
    <w:rsid w:val="00CC2E80"/>
    <w:rsid w:val="00CC3461"/>
    <w:rsid w:val="00CC34B8"/>
    <w:rsid w:val="00CC3AC1"/>
    <w:rsid w:val="00CC3EA0"/>
    <w:rsid w:val="00CC3F4D"/>
    <w:rsid w:val="00CC4088"/>
    <w:rsid w:val="00CC4171"/>
    <w:rsid w:val="00CC43BA"/>
    <w:rsid w:val="00CC447A"/>
    <w:rsid w:val="00CC447E"/>
    <w:rsid w:val="00CC45BA"/>
    <w:rsid w:val="00CC4941"/>
    <w:rsid w:val="00CC5131"/>
    <w:rsid w:val="00CC527C"/>
    <w:rsid w:val="00CC5359"/>
    <w:rsid w:val="00CC66E7"/>
    <w:rsid w:val="00CC6CB6"/>
    <w:rsid w:val="00CC6E7B"/>
    <w:rsid w:val="00CC7094"/>
    <w:rsid w:val="00CC70B0"/>
    <w:rsid w:val="00CC70B6"/>
    <w:rsid w:val="00CC773B"/>
    <w:rsid w:val="00CC7B45"/>
    <w:rsid w:val="00CD0259"/>
    <w:rsid w:val="00CD03C4"/>
    <w:rsid w:val="00CD0613"/>
    <w:rsid w:val="00CD0E97"/>
    <w:rsid w:val="00CD1188"/>
    <w:rsid w:val="00CD147E"/>
    <w:rsid w:val="00CD1790"/>
    <w:rsid w:val="00CD18E2"/>
    <w:rsid w:val="00CD1915"/>
    <w:rsid w:val="00CD1C38"/>
    <w:rsid w:val="00CD1D6A"/>
    <w:rsid w:val="00CD1DEB"/>
    <w:rsid w:val="00CD1F96"/>
    <w:rsid w:val="00CD233F"/>
    <w:rsid w:val="00CD25DA"/>
    <w:rsid w:val="00CD272E"/>
    <w:rsid w:val="00CD2758"/>
    <w:rsid w:val="00CD290C"/>
    <w:rsid w:val="00CD2ED1"/>
    <w:rsid w:val="00CD2F23"/>
    <w:rsid w:val="00CD300B"/>
    <w:rsid w:val="00CD337B"/>
    <w:rsid w:val="00CD342B"/>
    <w:rsid w:val="00CD37E5"/>
    <w:rsid w:val="00CD3C84"/>
    <w:rsid w:val="00CD3ED0"/>
    <w:rsid w:val="00CD41C3"/>
    <w:rsid w:val="00CD4411"/>
    <w:rsid w:val="00CD45A0"/>
    <w:rsid w:val="00CD4B44"/>
    <w:rsid w:val="00CD4C78"/>
    <w:rsid w:val="00CD4CBD"/>
    <w:rsid w:val="00CD4D63"/>
    <w:rsid w:val="00CD5A82"/>
    <w:rsid w:val="00CD5AB5"/>
    <w:rsid w:val="00CD5B67"/>
    <w:rsid w:val="00CD5BC7"/>
    <w:rsid w:val="00CD5BCA"/>
    <w:rsid w:val="00CD5C38"/>
    <w:rsid w:val="00CD5C43"/>
    <w:rsid w:val="00CD5C93"/>
    <w:rsid w:val="00CD5D91"/>
    <w:rsid w:val="00CD5EF6"/>
    <w:rsid w:val="00CD603F"/>
    <w:rsid w:val="00CD6198"/>
    <w:rsid w:val="00CD6476"/>
    <w:rsid w:val="00CD66EC"/>
    <w:rsid w:val="00CD673B"/>
    <w:rsid w:val="00CD67B3"/>
    <w:rsid w:val="00CD6882"/>
    <w:rsid w:val="00CD6BC7"/>
    <w:rsid w:val="00CD6C06"/>
    <w:rsid w:val="00CD6FCE"/>
    <w:rsid w:val="00CD7367"/>
    <w:rsid w:val="00CD73AA"/>
    <w:rsid w:val="00CD767B"/>
    <w:rsid w:val="00CD7F68"/>
    <w:rsid w:val="00CE009A"/>
    <w:rsid w:val="00CE0424"/>
    <w:rsid w:val="00CE064A"/>
    <w:rsid w:val="00CE09A4"/>
    <w:rsid w:val="00CE0AE1"/>
    <w:rsid w:val="00CE116D"/>
    <w:rsid w:val="00CE13C8"/>
    <w:rsid w:val="00CE181B"/>
    <w:rsid w:val="00CE2103"/>
    <w:rsid w:val="00CE2104"/>
    <w:rsid w:val="00CE272B"/>
    <w:rsid w:val="00CE2964"/>
    <w:rsid w:val="00CE2B2F"/>
    <w:rsid w:val="00CE2EB2"/>
    <w:rsid w:val="00CE356F"/>
    <w:rsid w:val="00CE3BB7"/>
    <w:rsid w:val="00CE3D23"/>
    <w:rsid w:val="00CE4290"/>
    <w:rsid w:val="00CE4362"/>
    <w:rsid w:val="00CE4782"/>
    <w:rsid w:val="00CE4AC3"/>
    <w:rsid w:val="00CE4B81"/>
    <w:rsid w:val="00CE502B"/>
    <w:rsid w:val="00CE50DA"/>
    <w:rsid w:val="00CE54FD"/>
    <w:rsid w:val="00CE5713"/>
    <w:rsid w:val="00CE57DE"/>
    <w:rsid w:val="00CE5B48"/>
    <w:rsid w:val="00CE5EE2"/>
    <w:rsid w:val="00CE6E05"/>
    <w:rsid w:val="00CE73ED"/>
    <w:rsid w:val="00CE7561"/>
    <w:rsid w:val="00CE7721"/>
    <w:rsid w:val="00CE78D2"/>
    <w:rsid w:val="00CE7AB5"/>
    <w:rsid w:val="00CE7D85"/>
    <w:rsid w:val="00CF004F"/>
    <w:rsid w:val="00CF009F"/>
    <w:rsid w:val="00CF0262"/>
    <w:rsid w:val="00CF05A8"/>
    <w:rsid w:val="00CF0684"/>
    <w:rsid w:val="00CF0D6F"/>
    <w:rsid w:val="00CF1022"/>
    <w:rsid w:val="00CF1162"/>
    <w:rsid w:val="00CF11CF"/>
    <w:rsid w:val="00CF1341"/>
    <w:rsid w:val="00CF1354"/>
    <w:rsid w:val="00CF13C9"/>
    <w:rsid w:val="00CF147C"/>
    <w:rsid w:val="00CF1808"/>
    <w:rsid w:val="00CF18CA"/>
    <w:rsid w:val="00CF1A87"/>
    <w:rsid w:val="00CF1BC0"/>
    <w:rsid w:val="00CF24EF"/>
    <w:rsid w:val="00CF2D2E"/>
    <w:rsid w:val="00CF2D66"/>
    <w:rsid w:val="00CF2F69"/>
    <w:rsid w:val="00CF3422"/>
    <w:rsid w:val="00CF346C"/>
    <w:rsid w:val="00CF3606"/>
    <w:rsid w:val="00CF376F"/>
    <w:rsid w:val="00CF3A89"/>
    <w:rsid w:val="00CF3B1F"/>
    <w:rsid w:val="00CF3BF6"/>
    <w:rsid w:val="00CF3EA3"/>
    <w:rsid w:val="00CF3F91"/>
    <w:rsid w:val="00CF40E8"/>
    <w:rsid w:val="00CF4389"/>
    <w:rsid w:val="00CF4481"/>
    <w:rsid w:val="00CF47FF"/>
    <w:rsid w:val="00CF4DFC"/>
    <w:rsid w:val="00CF54A5"/>
    <w:rsid w:val="00CF5AA9"/>
    <w:rsid w:val="00CF5BD3"/>
    <w:rsid w:val="00CF5C7A"/>
    <w:rsid w:val="00CF601B"/>
    <w:rsid w:val="00CF625B"/>
    <w:rsid w:val="00CF638C"/>
    <w:rsid w:val="00CF648D"/>
    <w:rsid w:val="00CF662D"/>
    <w:rsid w:val="00CF687E"/>
    <w:rsid w:val="00CF70E2"/>
    <w:rsid w:val="00CF726C"/>
    <w:rsid w:val="00CF767E"/>
    <w:rsid w:val="00CF7B7A"/>
    <w:rsid w:val="00D00046"/>
    <w:rsid w:val="00D002F2"/>
    <w:rsid w:val="00D005F1"/>
    <w:rsid w:val="00D00B56"/>
    <w:rsid w:val="00D00D39"/>
    <w:rsid w:val="00D00DB0"/>
    <w:rsid w:val="00D00F28"/>
    <w:rsid w:val="00D00F92"/>
    <w:rsid w:val="00D010B7"/>
    <w:rsid w:val="00D0130C"/>
    <w:rsid w:val="00D0160F"/>
    <w:rsid w:val="00D0196A"/>
    <w:rsid w:val="00D019E9"/>
    <w:rsid w:val="00D01BC5"/>
    <w:rsid w:val="00D023E6"/>
    <w:rsid w:val="00D02497"/>
    <w:rsid w:val="00D028BD"/>
    <w:rsid w:val="00D02935"/>
    <w:rsid w:val="00D02982"/>
    <w:rsid w:val="00D029B2"/>
    <w:rsid w:val="00D029FB"/>
    <w:rsid w:val="00D02FE5"/>
    <w:rsid w:val="00D033CD"/>
    <w:rsid w:val="00D03449"/>
    <w:rsid w:val="00D0349B"/>
    <w:rsid w:val="00D03653"/>
    <w:rsid w:val="00D036CD"/>
    <w:rsid w:val="00D03E95"/>
    <w:rsid w:val="00D03E9A"/>
    <w:rsid w:val="00D040B8"/>
    <w:rsid w:val="00D0484A"/>
    <w:rsid w:val="00D04997"/>
    <w:rsid w:val="00D04A96"/>
    <w:rsid w:val="00D04C67"/>
    <w:rsid w:val="00D04D8A"/>
    <w:rsid w:val="00D04F23"/>
    <w:rsid w:val="00D053B3"/>
    <w:rsid w:val="00D056C3"/>
    <w:rsid w:val="00D0594E"/>
    <w:rsid w:val="00D05C2F"/>
    <w:rsid w:val="00D05CCD"/>
    <w:rsid w:val="00D05CD0"/>
    <w:rsid w:val="00D05E2E"/>
    <w:rsid w:val="00D0602F"/>
    <w:rsid w:val="00D06421"/>
    <w:rsid w:val="00D06572"/>
    <w:rsid w:val="00D06F59"/>
    <w:rsid w:val="00D070F8"/>
    <w:rsid w:val="00D07458"/>
    <w:rsid w:val="00D075A9"/>
    <w:rsid w:val="00D07A33"/>
    <w:rsid w:val="00D07D57"/>
    <w:rsid w:val="00D07F3E"/>
    <w:rsid w:val="00D10249"/>
    <w:rsid w:val="00D102DE"/>
    <w:rsid w:val="00D105C5"/>
    <w:rsid w:val="00D10CC2"/>
    <w:rsid w:val="00D11013"/>
    <w:rsid w:val="00D1112D"/>
    <w:rsid w:val="00D1117F"/>
    <w:rsid w:val="00D114B3"/>
    <w:rsid w:val="00D11595"/>
    <w:rsid w:val="00D115C3"/>
    <w:rsid w:val="00D11897"/>
    <w:rsid w:val="00D119D2"/>
    <w:rsid w:val="00D11F29"/>
    <w:rsid w:val="00D1202E"/>
    <w:rsid w:val="00D1204E"/>
    <w:rsid w:val="00D120C8"/>
    <w:rsid w:val="00D12635"/>
    <w:rsid w:val="00D12B45"/>
    <w:rsid w:val="00D12B90"/>
    <w:rsid w:val="00D12F4F"/>
    <w:rsid w:val="00D13135"/>
    <w:rsid w:val="00D13571"/>
    <w:rsid w:val="00D13640"/>
    <w:rsid w:val="00D1385B"/>
    <w:rsid w:val="00D139A1"/>
    <w:rsid w:val="00D13A7C"/>
    <w:rsid w:val="00D13AFB"/>
    <w:rsid w:val="00D13CFA"/>
    <w:rsid w:val="00D13E4E"/>
    <w:rsid w:val="00D14949"/>
    <w:rsid w:val="00D14CF4"/>
    <w:rsid w:val="00D1525F"/>
    <w:rsid w:val="00D153D4"/>
    <w:rsid w:val="00D153F9"/>
    <w:rsid w:val="00D157D5"/>
    <w:rsid w:val="00D165C7"/>
    <w:rsid w:val="00D16A42"/>
    <w:rsid w:val="00D16C61"/>
    <w:rsid w:val="00D16D42"/>
    <w:rsid w:val="00D17092"/>
    <w:rsid w:val="00D17385"/>
    <w:rsid w:val="00D17398"/>
    <w:rsid w:val="00D173B5"/>
    <w:rsid w:val="00D17773"/>
    <w:rsid w:val="00D17C2C"/>
    <w:rsid w:val="00D17CB0"/>
    <w:rsid w:val="00D17FDF"/>
    <w:rsid w:val="00D2035F"/>
    <w:rsid w:val="00D20446"/>
    <w:rsid w:val="00D2069D"/>
    <w:rsid w:val="00D2083A"/>
    <w:rsid w:val="00D20848"/>
    <w:rsid w:val="00D20BB4"/>
    <w:rsid w:val="00D20D7D"/>
    <w:rsid w:val="00D21254"/>
    <w:rsid w:val="00D21910"/>
    <w:rsid w:val="00D21A74"/>
    <w:rsid w:val="00D21C24"/>
    <w:rsid w:val="00D220F4"/>
    <w:rsid w:val="00D22223"/>
    <w:rsid w:val="00D225DF"/>
    <w:rsid w:val="00D22792"/>
    <w:rsid w:val="00D23086"/>
    <w:rsid w:val="00D233D8"/>
    <w:rsid w:val="00D23400"/>
    <w:rsid w:val="00D237B5"/>
    <w:rsid w:val="00D239A7"/>
    <w:rsid w:val="00D23B4F"/>
    <w:rsid w:val="00D23E45"/>
    <w:rsid w:val="00D23F47"/>
    <w:rsid w:val="00D24665"/>
    <w:rsid w:val="00D24689"/>
    <w:rsid w:val="00D24D81"/>
    <w:rsid w:val="00D24F39"/>
    <w:rsid w:val="00D24F87"/>
    <w:rsid w:val="00D251F3"/>
    <w:rsid w:val="00D253FB"/>
    <w:rsid w:val="00D254B9"/>
    <w:rsid w:val="00D25624"/>
    <w:rsid w:val="00D2587D"/>
    <w:rsid w:val="00D259B0"/>
    <w:rsid w:val="00D25ACB"/>
    <w:rsid w:val="00D25BE7"/>
    <w:rsid w:val="00D25CE3"/>
    <w:rsid w:val="00D25CFA"/>
    <w:rsid w:val="00D25EAA"/>
    <w:rsid w:val="00D2608C"/>
    <w:rsid w:val="00D26451"/>
    <w:rsid w:val="00D26498"/>
    <w:rsid w:val="00D264FB"/>
    <w:rsid w:val="00D265E3"/>
    <w:rsid w:val="00D2665B"/>
    <w:rsid w:val="00D26D9C"/>
    <w:rsid w:val="00D26DA8"/>
    <w:rsid w:val="00D26EF7"/>
    <w:rsid w:val="00D270A7"/>
    <w:rsid w:val="00D27662"/>
    <w:rsid w:val="00D276C2"/>
    <w:rsid w:val="00D27765"/>
    <w:rsid w:val="00D27BA3"/>
    <w:rsid w:val="00D27BF6"/>
    <w:rsid w:val="00D27F89"/>
    <w:rsid w:val="00D301D5"/>
    <w:rsid w:val="00D30235"/>
    <w:rsid w:val="00D30279"/>
    <w:rsid w:val="00D30316"/>
    <w:rsid w:val="00D30959"/>
    <w:rsid w:val="00D30969"/>
    <w:rsid w:val="00D30A5C"/>
    <w:rsid w:val="00D30B28"/>
    <w:rsid w:val="00D30D3A"/>
    <w:rsid w:val="00D30D85"/>
    <w:rsid w:val="00D30DA0"/>
    <w:rsid w:val="00D30DEE"/>
    <w:rsid w:val="00D30E69"/>
    <w:rsid w:val="00D30FA7"/>
    <w:rsid w:val="00D31049"/>
    <w:rsid w:val="00D314A2"/>
    <w:rsid w:val="00D3150E"/>
    <w:rsid w:val="00D31BFD"/>
    <w:rsid w:val="00D31CA8"/>
    <w:rsid w:val="00D31F7A"/>
    <w:rsid w:val="00D32175"/>
    <w:rsid w:val="00D32289"/>
    <w:rsid w:val="00D32342"/>
    <w:rsid w:val="00D323E3"/>
    <w:rsid w:val="00D332CB"/>
    <w:rsid w:val="00D33932"/>
    <w:rsid w:val="00D34149"/>
    <w:rsid w:val="00D34C61"/>
    <w:rsid w:val="00D34CE8"/>
    <w:rsid w:val="00D356EA"/>
    <w:rsid w:val="00D35776"/>
    <w:rsid w:val="00D357FB"/>
    <w:rsid w:val="00D35F70"/>
    <w:rsid w:val="00D35FCA"/>
    <w:rsid w:val="00D3687D"/>
    <w:rsid w:val="00D36B7A"/>
    <w:rsid w:val="00D36E71"/>
    <w:rsid w:val="00D3753D"/>
    <w:rsid w:val="00D379A2"/>
    <w:rsid w:val="00D37D87"/>
    <w:rsid w:val="00D37DD0"/>
    <w:rsid w:val="00D37DFA"/>
    <w:rsid w:val="00D40256"/>
    <w:rsid w:val="00D40603"/>
    <w:rsid w:val="00D4065A"/>
    <w:rsid w:val="00D4087B"/>
    <w:rsid w:val="00D40B33"/>
    <w:rsid w:val="00D40DC8"/>
    <w:rsid w:val="00D41366"/>
    <w:rsid w:val="00D4148E"/>
    <w:rsid w:val="00D416E8"/>
    <w:rsid w:val="00D4176F"/>
    <w:rsid w:val="00D41F31"/>
    <w:rsid w:val="00D41FA2"/>
    <w:rsid w:val="00D41FC0"/>
    <w:rsid w:val="00D42150"/>
    <w:rsid w:val="00D42210"/>
    <w:rsid w:val="00D42C73"/>
    <w:rsid w:val="00D42C90"/>
    <w:rsid w:val="00D42FD8"/>
    <w:rsid w:val="00D4318F"/>
    <w:rsid w:val="00D43493"/>
    <w:rsid w:val="00D438BF"/>
    <w:rsid w:val="00D43B04"/>
    <w:rsid w:val="00D43BA5"/>
    <w:rsid w:val="00D43DE3"/>
    <w:rsid w:val="00D43FBA"/>
    <w:rsid w:val="00D440F8"/>
    <w:rsid w:val="00D4412E"/>
    <w:rsid w:val="00D44291"/>
    <w:rsid w:val="00D445CE"/>
    <w:rsid w:val="00D4489A"/>
    <w:rsid w:val="00D44CA1"/>
    <w:rsid w:val="00D44DAD"/>
    <w:rsid w:val="00D44E22"/>
    <w:rsid w:val="00D451CB"/>
    <w:rsid w:val="00D453C8"/>
    <w:rsid w:val="00D4544F"/>
    <w:rsid w:val="00D454F2"/>
    <w:rsid w:val="00D45653"/>
    <w:rsid w:val="00D4608F"/>
    <w:rsid w:val="00D461BC"/>
    <w:rsid w:val="00D463FC"/>
    <w:rsid w:val="00D467DC"/>
    <w:rsid w:val="00D46BC7"/>
    <w:rsid w:val="00D46D5D"/>
    <w:rsid w:val="00D46EF0"/>
    <w:rsid w:val="00D47309"/>
    <w:rsid w:val="00D473BD"/>
    <w:rsid w:val="00D4770E"/>
    <w:rsid w:val="00D477BB"/>
    <w:rsid w:val="00D47DFA"/>
    <w:rsid w:val="00D50153"/>
    <w:rsid w:val="00D50290"/>
    <w:rsid w:val="00D5070B"/>
    <w:rsid w:val="00D507A5"/>
    <w:rsid w:val="00D507DD"/>
    <w:rsid w:val="00D509FA"/>
    <w:rsid w:val="00D50A89"/>
    <w:rsid w:val="00D50E22"/>
    <w:rsid w:val="00D5102E"/>
    <w:rsid w:val="00D519E9"/>
    <w:rsid w:val="00D51CDF"/>
    <w:rsid w:val="00D51F40"/>
    <w:rsid w:val="00D51F6B"/>
    <w:rsid w:val="00D52ABD"/>
    <w:rsid w:val="00D52B34"/>
    <w:rsid w:val="00D52E05"/>
    <w:rsid w:val="00D52F4A"/>
    <w:rsid w:val="00D5303E"/>
    <w:rsid w:val="00D5356A"/>
    <w:rsid w:val="00D5371D"/>
    <w:rsid w:val="00D53AB8"/>
    <w:rsid w:val="00D53B3C"/>
    <w:rsid w:val="00D53FF0"/>
    <w:rsid w:val="00D546FF"/>
    <w:rsid w:val="00D547D5"/>
    <w:rsid w:val="00D54A52"/>
    <w:rsid w:val="00D550A3"/>
    <w:rsid w:val="00D55274"/>
    <w:rsid w:val="00D557F3"/>
    <w:rsid w:val="00D557FF"/>
    <w:rsid w:val="00D5599B"/>
    <w:rsid w:val="00D55AD5"/>
    <w:rsid w:val="00D55AE1"/>
    <w:rsid w:val="00D55BD5"/>
    <w:rsid w:val="00D5600B"/>
    <w:rsid w:val="00D5648F"/>
    <w:rsid w:val="00D57028"/>
    <w:rsid w:val="00D5712D"/>
    <w:rsid w:val="00D576CA"/>
    <w:rsid w:val="00D57B36"/>
    <w:rsid w:val="00D57D0D"/>
    <w:rsid w:val="00D57F9C"/>
    <w:rsid w:val="00D604E8"/>
    <w:rsid w:val="00D6070D"/>
    <w:rsid w:val="00D60AEA"/>
    <w:rsid w:val="00D60B3A"/>
    <w:rsid w:val="00D60C7E"/>
    <w:rsid w:val="00D60D67"/>
    <w:rsid w:val="00D60FE3"/>
    <w:rsid w:val="00D61291"/>
    <w:rsid w:val="00D612DA"/>
    <w:rsid w:val="00D61356"/>
    <w:rsid w:val="00D613AF"/>
    <w:rsid w:val="00D61AF5"/>
    <w:rsid w:val="00D61FB7"/>
    <w:rsid w:val="00D624C4"/>
    <w:rsid w:val="00D62720"/>
    <w:rsid w:val="00D6283E"/>
    <w:rsid w:val="00D62892"/>
    <w:rsid w:val="00D62953"/>
    <w:rsid w:val="00D62D8A"/>
    <w:rsid w:val="00D63680"/>
    <w:rsid w:val="00D63C06"/>
    <w:rsid w:val="00D6401F"/>
    <w:rsid w:val="00D6419C"/>
    <w:rsid w:val="00D642D7"/>
    <w:rsid w:val="00D64350"/>
    <w:rsid w:val="00D64B3C"/>
    <w:rsid w:val="00D64C12"/>
    <w:rsid w:val="00D64FFB"/>
    <w:rsid w:val="00D652B5"/>
    <w:rsid w:val="00D65694"/>
    <w:rsid w:val="00D65C62"/>
    <w:rsid w:val="00D65D2E"/>
    <w:rsid w:val="00D65D45"/>
    <w:rsid w:val="00D65F3B"/>
    <w:rsid w:val="00D66155"/>
    <w:rsid w:val="00D66514"/>
    <w:rsid w:val="00D66BA4"/>
    <w:rsid w:val="00D66C64"/>
    <w:rsid w:val="00D66E8B"/>
    <w:rsid w:val="00D66FC4"/>
    <w:rsid w:val="00D671D4"/>
    <w:rsid w:val="00D673E4"/>
    <w:rsid w:val="00D675D1"/>
    <w:rsid w:val="00D67B2D"/>
    <w:rsid w:val="00D7010C"/>
    <w:rsid w:val="00D705FD"/>
    <w:rsid w:val="00D70690"/>
    <w:rsid w:val="00D708B0"/>
    <w:rsid w:val="00D70983"/>
    <w:rsid w:val="00D709D1"/>
    <w:rsid w:val="00D70A07"/>
    <w:rsid w:val="00D70BBC"/>
    <w:rsid w:val="00D70BEA"/>
    <w:rsid w:val="00D70D4E"/>
    <w:rsid w:val="00D7101B"/>
    <w:rsid w:val="00D71188"/>
    <w:rsid w:val="00D7209C"/>
    <w:rsid w:val="00D7239D"/>
    <w:rsid w:val="00D72564"/>
    <w:rsid w:val="00D726B1"/>
    <w:rsid w:val="00D72872"/>
    <w:rsid w:val="00D728BE"/>
    <w:rsid w:val="00D72986"/>
    <w:rsid w:val="00D72E48"/>
    <w:rsid w:val="00D730D7"/>
    <w:rsid w:val="00D730E9"/>
    <w:rsid w:val="00D73740"/>
    <w:rsid w:val="00D7377F"/>
    <w:rsid w:val="00D73BF4"/>
    <w:rsid w:val="00D73CBE"/>
    <w:rsid w:val="00D73DBD"/>
    <w:rsid w:val="00D7425E"/>
    <w:rsid w:val="00D746F0"/>
    <w:rsid w:val="00D747D7"/>
    <w:rsid w:val="00D7484B"/>
    <w:rsid w:val="00D750BE"/>
    <w:rsid w:val="00D751B8"/>
    <w:rsid w:val="00D751BB"/>
    <w:rsid w:val="00D75695"/>
    <w:rsid w:val="00D75AF9"/>
    <w:rsid w:val="00D75BDB"/>
    <w:rsid w:val="00D75C39"/>
    <w:rsid w:val="00D76389"/>
    <w:rsid w:val="00D7651E"/>
    <w:rsid w:val="00D76872"/>
    <w:rsid w:val="00D76C11"/>
    <w:rsid w:val="00D775DF"/>
    <w:rsid w:val="00D77B1D"/>
    <w:rsid w:val="00D77DA7"/>
    <w:rsid w:val="00D77E19"/>
    <w:rsid w:val="00D77E1D"/>
    <w:rsid w:val="00D77FC0"/>
    <w:rsid w:val="00D800CF"/>
    <w:rsid w:val="00D8021F"/>
    <w:rsid w:val="00D80383"/>
    <w:rsid w:val="00D80B68"/>
    <w:rsid w:val="00D812B6"/>
    <w:rsid w:val="00D81323"/>
    <w:rsid w:val="00D814CA"/>
    <w:rsid w:val="00D81598"/>
    <w:rsid w:val="00D81748"/>
    <w:rsid w:val="00D81B5F"/>
    <w:rsid w:val="00D81B78"/>
    <w:rsid w:val="00D81C99"/>
    <w:rsid w:val="00D823C6"/>
    <w:rsid w:val="00D824F5"/>
    <w:rsid w:val="00D828F7"/>
    <w:rsid w:val="00D829B9"/>
    <w:rsid w:val="00D82EE9"/>
    <w:rsid w:val="00D8327C"/>
    <w:rsid w:val="00D8327F"/>
    <w:rsid w:val="00D833F8"/>
    <w:rsid w:val="00D83482"/>
    <w:rsid w:val="00D83634"/>
    <w:rsid w:val="00D83790"/>
    <w:rsid w:val="00D83917"/>
    <w:rsid w:val="00D839C8"/>
    <w:rsid w:val="00D83FF5"/>
    <w:rsid w:val="00D841D6"/>
    <w:rsid w:val="00D84330"/>
    <w:rsid w:val="00D846F4"/>
    <w:rsid w:val="00D847B4"/>
    <w:rsid w:val="00D848A3"/>
    <w:rsid w:val="00D84D40"/>
    <w:rsid w:val="00D84EBC"/>
    <w:rsid w:val="00D84F7C"/>
    <w:rsid w:val="00D84F85"/>
    <w:rsid w:val="00D85569"/>
    <w:rsid w:val="00D859FD"/>
    <w:rsid w:val="00D85CF8"/>
    <w:rsid w:val="00D86210"/>
    <w:rsid w:val="00D8640E"/>
    <w:rsid w:val="00D8643C"/>
    <w:rsid w:val="00D865E9"/>
    <w:rsid w:val="00D86620"/>
    <w:rsid w:val="00D8666B"/>
    <w:rsid w:val="00D86960"/>
    <w:rsid w:val="00D869C2"/>
    <w:rsid w:val="00D86C1D"/>
    <w:rsid w:val="00D86CA3"/>
    <w:rsid w:val="00D86EEA"/>
    <w:rsid w:val="00D87088"/>
    <w:rsid w:val="00D871CE"/>
    <w:rsid w:val="00D871CF"/>
    <w:rsid w:val="00D876D5"/>
    <w:rsid w:val="00D8785C"/>
    <w:rsid w:val="00D87B23"/>
    <w:rsid w:val="00D87D3D"/>
    <w:rsid w:val="00D87D91"/>
    <w:rsid w:val="00D87DA2"/>
    <w:rsid w:val="00D90247"/>
    <w:rsid w:val="00D90C67"/>
    <w:rsid w:val="00D90FF0"/>
    <w:rsid w:val="00D913C6"/>
    <w:rsid w:val="00D9196D"/>
    <w:rsid w:val="00D91B97"/>
    <w:rsid w:val="00D9241C"/>
    <w:rsid w:val="00D92982"/>
    <w:rsid w:val="00D92BD2"/>
    <w:rsid w:val="00D92C27"/>
    <w:rsid w:val="00D92D71"/>
    <w:rsid w:val="00D930E6"/>
    <w:rsid w:val="00D93199"/>
    <w:rsid w:val="00D932DE"/>
    <w:rsid w:val="00D936B8"/>
    <w:rsid w:val="00D93B6A"/>
    <w:rsid w:val="00D940C7"/>
    <w:rsid w:val="00D941A6"/>
    <w:rsid w:val="00D94417"/>
    <w:rsid w:val="00D94D48"/>
    <w:rsid w:val="00D94EA2"/>
    <w:rsid w:val="00D94EF7"/>
    <w:rsid w:val="00D951C5"/>
    <w:rsid w:val="00D9545B"/>
    <w:rsid w:val="00D95784"/>
    <w:rsid w:val="00D95843"/>
    <w:rsid w:val="00D958CC"/>
    <w:rsid w:val="00D96164"/>
    <w:rsid w:val="00D9655B"/>
    <w:rsid w:val="00D9758A"/>
    <w:rsid w:val="00D97803"/>
    <w:rsid w:val="00D97CD0"/>
    <w:rsid w:val="00D97FAE"/>
    <w:rsid w:val="00D97FE1"/>
    <w:rsid w:val="00DA0A02"/>
    <w:rsid w:val="00DA12CB"/>
    <w:rsid w:val="00DA1399"/>
    <w:rsid w:val="00DA1715"/>
    <w:rsid w:val="00DA1B00"/>
    <w:rsid w:val="00DA1BF1"/>
    <w:rsid w:val="00DA2228"/>
    <w:rsid w:val="00DA2259"/>
    <w:rsid w:val="00DA27FF"/>
    <w:rsid w:val="00DA294B"/>
    <w:rsid w:val="00DA2B4F"/>
    <w:rsid w:val="00DA305E"/>
    <w:rsid w:val="00DA3659"/>
    <w:rsid w:val="00DA368F"/>
    <w:rsid w:val="00DA3709"/>
    <w:rsid w:val="00DA3D8C"/>
    <w:rsid w:val="00DA3F5A"/>
    <w:rsid w:val="00DA4032"/>
    <w:rsid w:val="00DA42B1"/>
    <w:rsid w:val="00DA4B3C"/>
    <w:rsid w:val="00DA4B8C"/>
    <w:rsid w:val="00DA4C32"/>
    <w:rsid w:val="00DA4F9A"/>
    <w:rsid w:val="00DA51F0"/>
    <w:rsid w:val="00DA5417"/>
    <w:rsid w:val="00DA553D"/>
    <w:rsid w:val="00DA56E8"/>
    <w:rsid w:val="00DA58B1"/>
    <w:rsid w:val="00DA63A5"/>
    <w:rsid w:val="00DA65A7"/>
    <w:rsid w:val="00DA693A"/>
    <w:rsid w:val="00DA740F"/>
    <w:rsid w:val="00DA7695"/>
    <w:rsid w:val="00DA7799"/>
    <w:rsid w:val="00DA7C28"/>
    <w:rsid w:val="00DA7DC2"/>
    <w:rsid w:val="00DA7F3A"/>
    <w:rsid w:val="00DB0275"/>
    <w:rsid w:val="00DB0351"/>
    <w:rsid w:val="00DB0507"/>
    <w:rsid w:val="00DB072A"/>
    <w:rsid w:val="00DB08E5"/>
    <w:rsid w:val="00DB0A9F"/>
    <w:rsid w:val="00DB0DDC"/>
    <w:rsid w:val="00DB0F4C"/>
    <w:rsid w:val="00DB1394"/>
    <w:rsid w:val="00DB1DD0"/>
    <w:rsid w:val="00DB1EE2"/>
    <w:rsid w:val="00DB230F"/>
    <w:rsid w:val="00DB24EC"/>
    <w:rsid w:val="00DB2722"/>
    <w:rsid w:val="00DB2BDD"/>
    <w:rsid w:val="00DB2F24"/>
    <w:rsid w:val="00DB2F51"/>
    <w:rsid w:val="00DB32DF"/>
    <w:rsid w:val="00DB35BB"/>
    <w:rsid w:val="00DB377D"/>
    <w:rsid w:val="00DB396C"/>
    <w:rsid w:val="00DB398C"/>
    <w:rsid w:val="00DB39B6"/>
    <w:rsid w:val="00DB39E9"/>
    <w:rsid w:val="00DB4322"/>
    <w:rsid w:val="00DB4405"/>
    <w:rsid w:val="00DB4920"/>
    <w:rsid w:val="00DB4B8B"/>
    <w:rsid w:val="00DB55C2"/>
    <w:rsid w:val="00DB57DC"/>
    <w:rsid w:val="00DB59E4"/>
    <w:rsid w:val="00DB5E19"/>
    <w:rsid w:val="00DB607B"/>
    <w:rsid w:val="00DB614C"/>
    <w:rsid w:val="00DB649C"/>
    <w:rsid w:val="00DB64B3"/>
    <w:rsid w:val="00DB69E4"/>
    <w:rsid w:val="00DB7126"/>
    <w:rsid w:val="00DB75F7"/>
    <w:rsid w:val="00DB7633"/>
    <w:rsid w:val="00DB7AF9"/>
    <w:rsid w:val="00DC0421"/>
    <w:rsid w:val="00DC05B2"/>
    <w:rsid w:val="00DC06A0"/>
    <w:rsid w:val="00DC0A61"/>
    <w:rsid w:val="00DC0E7B"/>
    <w:rsid w:val="00DC10ED"/>
    <w:rsid w:val="00DC1422"/>
    <w:rsid w:val="00DC1708"/>
    <w:rsid w:val="00DC1893"/>
    <w:rsid w:val="00DC1AA6"/>
    <w:rsid w:val="00DC1CA3"/>
    <w:rsid w:val="00DC1FA1"/>
    <w:rsid w:val="00DC20A3"/>
    <w:rsid w:val="00DC24DD"/>
    <w:rsid w:val="00DC251B"/>
    <w:rsid w:val="00DC252D"/>
    <w:rsid w:val="00DC282F"/>
    <w:rsid w:val="00DC2D36"/>
    <w:rsid w:val="00DC30C9"/>
    <w:rsid w:val="00DC30F1"/>
    <w:rsid w:val="00DC3638"/>
    <w:rsid w:val="00DC3955"/>
    <w:rsid w:val="00DC4355"/>
    <w:rsid w:val="00DC48DB"/>
    <w:rsid w:val="00DC4944"/>
    <w:rsid w:val="00DC4CDB"/>
    <w:rsid w:val="00DC502D"/>
    <w:rsid w:val="00DC5164"/>
    <w:rsid w:val="00DC5281"/>
    <w:rsid w:val="00DC53EF"/>
    <w:rsid w:val="00DC542D"/>
    <w:rsid w:val="00DC5572"/>
    <w:rsid w:val="00DC5609"/>
    <w:rsid w:val="00DC5A30"/>
    <w:rsid w:val="00DC5D45"/>
    <w:rsid w:val="00DC65FC"/>
    <w:rsid w:val="00DC6C57"/>
    <w:rsid w:val="00DC6C76"/>
    <w:rsid w:val="00DC6CF0"/>
    <w:rsid w:val="00DC6FAE"/>
    <w:rsid w:val="00DC718F"/>
    <w:rsid w:val="00DC7618"/>
    <w:rsid w:val="00DC7A6E"/>
    <w:rsid w:val="00DC7B64"/>
    <w:rsid w:val="00DC7C70"/>
    <w:rsid w:val="00DC7D2B"/>
    <w:rsid w:val="00DC7D2E"/>
    <w:rsid w:val="00DD00B4"/>
    <w:rsid w:val="00DD00BE"/>
    <w:rsid w:val="00DD00F3"/>
    <w:rsid w:val="00DD012C"/>
    <w:rsid w:val="00DD018D"/>
    <w:rsid w:val="00DD0489"/>
    <w:rsid w:val="00DD052D"/>
    <w:rsid w:val="00DD0ECF"/>
    <w:rsid w:val="00DD10F9"/>
    <w:rsid w:val="00DD121D"/>
    <w:rsid w:val="00DD14CA"/>
    <w:rsid w:val="00DD1762"/>
    <w:rsid w:val="00DD17A7"/>
    <w:rsid w:val="00DD1992"/>
    <w:rsid w:val="00DD1B6A"/>
    <w:rsid w:val="00DD1FB4"/>
    <w:rsid w:val="00DD2125"/>
    <w:rsid w:val="00DD21A0"/>
    <w:rsid w:val="00DD223D"/>
    <w:rsid w:val="00DD24E3"/>
    <w:rsid w:val="00DD24E5"/>
    <w:rsid w:val="00DD29DF"/>
    <w:rsid w:val="00DD2C07"/>
    <w:rsid w:val="00DD2C67"/>
    <w:rsid w:val="00DD2FBE"/>
    <w:rsid w:val="00DD33FC"/>
    <w:rsid w:val="00DD363E"/>
    <w:rsid w:val="00DD3910"/>
    <w:rsid w:val="00DD3B34"/>
    <w:rsid w:val="00DD3CDF"/>
    <w:rsid w:val="00DD3DB3"/>
    <w:rsid w:val="00DD3F8D"/>
    <w:rsid w:val="00DD3FAB"/>
    <w:rsid w:val="00DD450A"/>
    <w:rsid w:val="00DD467B"/>
    <w:rsid w:val="00DD4981"/>
    <w:rsid w:val="00DD4ADF"/>
    <w:rsid w:val="00DD4D0D"/>
    <w:rsid w:val="00DD4E02"/>
    <w:rsid w:val="00DD50D9"/>
    <w:rsid w:val="00DD530E"/>
    <w:rsid w:val="00DD566B"/>
    <w:rsid w:val="00DD59C5"/>
    <w:rsid w:val="00DD5EE2"/>
    <w:rsid w:val="00DD6364"/>
    <w:rsid w:val="00DD63A8"/>
    <w:rsid w:val="00DD64C0"/>
    <w:rsid w:val="00DD6966"/>
    <w:rsid w:val="00DD6AED"/>
    <w:rsid w:val="00DD6F93"/>
    <w:rsid w:val="00DD7036"/>
    <w:rsid w:val="00DD7217"/>
    <w:rsid w:val="00DD7A2A"/>
    <w:rsid w:val="00DD7CCF"/>
    <w:rsid w:val="00DE0168"/>
    <w:rsid w:val="00DE05F7"/>
    <w:rsid w:val="00DE06DB"/>
    <w:rsid w:val="00DE0BEC"/>
    <w:rsid w:val="00DE0DB1"/>
    <w:rsid w:val="00DE13EB"/>
    <w:rsid w:val="00DE18B7"/>
    <w:rsid w:val="00DE1906"/>
    <w:rsid w:val="00DE198A"/>
    <w:rsid w:val="00DE1FE2"/>
    <w:rsid w:val="00DE20E3"/>
    <w:rsid w:val="00DE2389"/>
    <w:rsid w:val="00DE28B5"/>
    <w:rsid w:val="00DE2BE4"/>
    <w:rsid w:val="00DE2FAA"/>
    <w:rsid w:val="00DE3309"/>
    <w:rsid w:val="00DE33C1"/>
    <w:rsid w:val="00DE3BE6"/>
    <w:rsid w:val="00DE3D2E"/>
    <w:rsid w:val="00DE421E"/>
    <w:rsid w:val="00DE4874"/>
    <w:rsid w:val="00DE4D23"/>
    <w:rsid w:val="00DE4E4B"/>
    <w:rsid w:val="00DE50DD"/>
    <w:rsid w:val="00DE5608"/>
    <w:rsid w:val="00DE5853"/>
    <w:rsid w:val="00DE58D0"/>
    <w:rsid w:val="00DE59CB"/>
    <w:rsid w:val="00DE5BD0"/>
    <w:rsid w:val="00DE5C98"/>
    <w:rsid w:val="00DE5D51"/>
    <w:rsid w:val="00DE5EA9"/>
    <w:rsid w:val="00DE6024"/>
    <w:rsid w:val="00DE6233"/>
    <w:rsid w:val="00DE654F"/>
    <w:rsid w:val="00DE670B"/>
    <w:rsid w:val="00DE67D0"/>
    <w:rsid w:val="00DE694F"/>
    <w:rsid w:val="00DE7010"/>
    <w:rsid w:val="00DE7076"/>
    <w:rsid w:val="00DE764D"/>
    <w:rsid w:val="00DE76A6"/>
    <w:rsid w:val="00DE79F9"/>
    <w:rsid w:val="00DE7E1D"/>
    <w:rsid w:val="00DE7FCC"/>
    <w:rsid w:val="00DF040D"/>
    <w:rsid w:val="00DF098C"/>
    <w:rsid w:val="00DF0B6E"/>
    <w:rsid w:val="00DF0D30"/>
    <w:rsid w:val="00DF1260"/>
    <w:rsid w:val="00DF15E0"/>
    <w:rsid w:val="00DF17FC"/>
    <w:rsid w:val="00DF18DE"/>
    <w:rsid w:val="00DF1967"/>
    <w:rsid w:val="00DF19F9"/>
    <w:rsid w:val="00DF1EFD"/>
    <w:rsid w:val="00DF2042"/>
    <w:rsid w:val="00DF2707"/>
    <w:rsid w:val="00DF2902"/>
    <w:rsid w:val="00DF29E0"/>
    <w:rsid w:val="00DF2A89"/>
    <w:rsid w:val="00DF2BA0"/>
    <w:rsid w:val="00DF2CAE"/>
    <w:rsid w:val="00DF30C6"/>
    <w:rsid w:val="00DF30E3"/>
    <w:rsid w:val="00DF33EE"/>
    <w:rsid w:val="00DF37A0"/>
    <w:rsid w:val="00DF3C17"/>
    <w:rsid w:val="00DF3D6B"/>
    <w:rsid w:val="00DF3F27"/>
    <w:rsid w:val="00DF3FEF"/>
    <w:rsid w:val="00DF4084"/>
    <w:rsid w:val="00DF4457"/>
    <w:rsid w:val="00DF461A"/>
    <w:rsid w:val="00DF4676"/>
    <w:rsid w:val="00DF4CF2"/>
    <w:rsid w:val="00DF4F1A"/>
    <w:rsid w:val="00DF5051"/>
    <w:rsid w:val="00DF50DB"/>
    <w:rsid w:val="00DF50E8"/>
    <w:rsid w:val="00DF5133"/>
    <w:rsid w:val="00DF53D1"/>
    <w:rsid w:val="00DF561C"/>
    <w:rsid w:val="00DF572B"/>
    <w:rsid w:val="00DF5B56"/>
    <w:rsid w:val="00DF5C24"/>
    <w:rsid w:val="00DF5CE5"/>
    <w:rsid w:val="00DF5FC5"/>
    <w:rsid w:val="00DF6375"/>
    <w:rsid w:val="00DF6629"/>
    <w:rsid w:val="00DF69C6"/>
    <w:rsid w:val="00DF6B1C"/>
    <w:rsid w:val="00DF6DBA"/>
    <w:rsid w:val="00DF6EF1"/>
    <w:rsid w:val="00DF7108"/>
    <w:rsid w:val="00DF72D7"/>
    <w:rsid w:val="00DF7BCF"/>
    <w:rsid w:val="00DF7CE6"/>
    <w:rsid w:val="00E0035B"/>
    <w:rsid w:val="00E0037C"/>
    <w:rsid w:val="00E00576"/>
    <w:rsid w:val="00E009E3"/>
    <w:rsid w:val="00E00A56"/>
    <w:rsid w:val="00E00ADC"/>
    <w:rsid w:val="00E00F61"/>
    <w:rsid w:val="00E01162"/>
    <w:rsid w:val="00E016A3"/>
    <w:rsid w:val="00E0188C"/>
    <w:rsid w:val="00E018B9"/>
    <w:rsid w:val="00E019D6"/>
    <w:rsid w:val="00E01CB3"/>
    <w:rsid w:val="00E02121"/>
    <w:rsid w:val="00E023DD"/>
    <w:rsid w:val="00E02B21"/>
    <w:rsid w:val="00E02C72"/>
    <w:rsid w:val="00E0310C"/>
    <w:rsid w:val="00E034C4"/>
    <w:rsid w:val="00E036F9"/>
    <w:rsid w:val="00E03863"/>
    <w:rsid w:val="00E03BA7"/>
    <w:rsid w:val="00E03C84"/>
    <w:rsid w:val="00E03E91"/>
    <w:rsid w:val="00E03F13"/>
    <w:rsid w:val="00E03F6C"/>
    <w:rsid w:val="00E03F91"/>
    <w:rsid w:val="00E04993"/>
    <w:rsid w:val="00E049A4"/>
    <w:rsid w:val="00E04A1C"/>
    <w:rsid w:val="00E04BA6"/>
    <w:rsid w:val="00E0538B"/>
    <w:rsid w:val="00E053FC"/>
    <w:rsid w:val="00E05A80"/>
    <w:rsid w:val="00E05B81"/>
    <w:rsid w:val="00E05DE3"/>
    <w:rsid w:val="00E06644"/>
    <w:rsid w:val="00E0686D"/>
    <w:rsid w:val="00E069DF"/>
    <w:rsid w:val="00E0776B"/>
    <w:rsid w:val="00E079A5"/>
    <w:rsid w:val="00E07DAD"/>
    <w:rsid w:val="00E07FB5"/>
    <w:rsid w:val="00E10407"/>
    <w:rsid w:val="00E1044A"/>
    <w:rsid w:val="00E10D45"/>
    <w:rsid w:val="00E10E82"/>
    <w:rsid w:val="00E10FBA"/>
    <w:rsid w:val="00E11007"/>
    <w:rsid w:val="00E110E7"/>
    <w:rsid w:val="00E11102"/>
    <w:rsid w:val="00E1144B"/>
    <w:rsid w:val="00E11605"/>
    <w:rsid w:val="00E11B20"/>
    <w:rsid w:val="00E11F3C"/>
    <w:rsid w:val="00E11FBF"/>
    <w:rsid w:val="00E12231"/>
    <w:rsid w:val="00E12747"/>
    <w:rsid w:val="00E13280"/>
    <w:rsid w:val="00E13916"/>
    <w:rsid w:val="00E13934"/>
    <w:rsid w:val="00E13E3B"/>
    <w:rsid w:val="00E14315"/>
    <w:rsid w:val="00E143B3"/>
    <w:rsid w:val="00E144DF"/>
    <w:rsid w:val="00E145C0"/>
    <w:rsid w:val="00E14F47"/>
    <w:rsid w:val="00E14FB0"/>
    <w:rsid w:val="00E150D8"/>
    <w:rsid w:val="00E154FA"/>
    <w:rsid w:val="00E158D8"/>
    <w:rsid w:val="00E15E75"/>
    <w:rsid w:val="00E16299"/>
    <w:rsid w:val="00E1636C"/>
    <w:rsid w:val="00E163EB"/>
    <w:rsid w:val="00E165B9"/>
    <w:rsid w:val="00E16D4A"/>
    <w:rsid w:val="00E16D55"/>
    <w:rsid w:val="00E179CA"/>
    <w:rsid w:val="00E17BAB"/>
    <w:rsid w:val="00E17FA2"/>
    <w:rsid w:val="00E206B8"/>
    <w:rsid w:val="00E208F2"/>
    <w:rsid w:val="00E2093D"/>
    <w:rsid w:val="00E20E85"/>
    <w:rsid w:val="00E20E95"/>
    <w:rsid w:val="00E2137B"/>
    <w:rsid w:val="00E2146D"/>
    <w:rsid w:val="00E21A6F"/>
    <w:rsid w:val="00E21B3A"/>
    <w:rsid w:val="00E21CA2"/>
    <w:rsid w:val="00E21DB7"/>
    <w:rsid w:val="00E21ED0"/>
    <w:rsid w:val="00E22109"/>
    <w:rsid w:val="00E22330"/>
    <w:rsid w:val="00E2270E"/>
    <w:rsid w:val="00E22775"/>
    <w:rsid w:val="00E227F4"/>
    <w:rsid w:val="00E22CF6"/>
    <w:rsid w:val="00E22DA4"/>
    <w:rsid w:val="00E23615"/>
    <w:rsid w:val="00E23753"/>
    <w:rsid w:val="00E23BAE"/>
    <w:rsid w:val="00E23C48"/>
    <w:rsid w:val="00E24828"/>
    <w:rsid w:val="00E24B81"/>
    <w:rsid w:val="00E24BE3"/>
    <w:rsid w:val="00E24C22"/>
    <w:rsid w:val="00E24CA3"/>
    <w:rsid w:val="00E25227"/>
    <w:rsid w:val="00E254DA"/>
    <w:rsid w:val="00E254EE"/>
    <w:rsid w:val="00E258AA"/>
    <w:rsid w:val="00E2613D"/>
    <w:rsid w:val="00E26329"/>
    <w:rsid w:val="00E2642C"/>
    <w:rsid w:val="00E26516"/>
    <w:rsid w:val="00E266A7"/>
    <w:rsid w:val="00E266E2"/>
    <w:rsid w:val="00E266F1"/>
    <w:rsid w:val="00E26904"/>
    <w:rsid w:val="00E2696B"/>
    <w:rsid w:val="00E26DD1"/>
    <w:rsid w:val="00E27121"/>
    <w:rsid w:val="00E272C6"/>
    <w:rsid w:val="00E2767C"/>
    <w:rsid w:val="00E2769A"/>
    <w:rsid w:val="00E276D4"/>
    <w:rsid w:val="00E30301"/>
    <w:rsid w:val="00E30326"/>
    <w:rsid w:val="00E30765"/>
    <w:rsid w:val="00E308D3"/>
    <w:rsid w:val="00E30B5A"/>
    <w:rsid w:val="00E30CD1"/>
    <w:rsid w:val="00E3123D"/>
    <w:rsid w:val="00E312F3"/>
    <w:rsid w:val="00E3138B"/>
    <w:rsid w:val="00E31461"/>
    <w:rsid w:val="00E315C3"/>
    <w:rsid w:val="00E315E9"/>
    <w:rsid w:val="00E319D8"/>
    <w:rsid w:val="00E31D43"/>
    <w:rsid w:val="00E31DE8"/>
    <w:rsid w:val="00E32264"/>
    <w:rsid w:val="00E32398"/>
    <w:rsid w:val="00E32514"/>
    <w:rsid w:val="00E32608"/>
    <w:rsid w:val="00E32F64"/>
    <w:rsid w:val="00E33106"/>
    <w:rsid w:val="00E331B3"/>
    <w:rsid w:val="00E33359"/>
    <w:rsid w:val="00E3343A"/>
    <w:rsid w:val="00E3357A"/>
    <w:rsid w:val="00E338B4"/>
    <w:rsid w:val="00E33B5B"/>
    <w:rsid w:val="00E33D46"/>
    <w:rsid w:val="00E33D58"/>
    <w:rsid w:val="00E33D96"/>
    <w:rsid w:val="00E33F1F"/>
    <w:rsid w:val="00E34112"/>
    <w:rsid w:val="00E34188"/>
    <w:rsid w:val="00E341B4"/>
    <w:rsid w:val="00E34239"/>
    <w:rsid w:val="00E343B3"/>
    <w:rsid w:val="00E3465A"/>
    <w:rsid w:val="00E34A45"/>
    <w:rsid w:val="00E34B6E"/>
    <w:rsid w:val="00E34BFD"/>
    <w:rsid w:val="00E350A3"/>
    <w:rsid w:val="00E350DD"/>
    <w:rsid w:val="00E350DE"/>
    <w:rsid w:val="00E35252"/>
    <w:rsid w:val="00E35559"/>
    <w:rsid w:val="00E35578"/>
    <w:rsid w:val="00E3566F"/>
    <w:rsid w:val="00E35DE0"/>
    <w:rsid w:val="00E35F1A"/>
    <w:rsid w:val="00E36031"/>
    <w:rsid w:val="00E3665C"/>
    <w:rsid w:val="00E36C77"/>
    <w:rsid w:val="00E3723A"/>
    <w:rsid w:val="00E37860"/>
    <w:rsid w:val="00E40209"/>
    <w:rsid w:val="00E403B2"/>
    <w:rsid w:val="00E403B3"/>
    <w:rsid w:val="00E40548"/>
    <w:rsid w:val="00E40556"/>
    <w:rsid w:val="00E40720"/>
    <w:rsid w:val="00E409E5"/>
    <w:rsid w:val="00E40FE1"/>
    <w:rsid w:val="00E4175E"/>
    <w:rsid w:val="00E417EC"/>
    <w:rsid w:val="00E419E1"/>
    <w:rsid w:val="00E41F4F"/>
    <w:rsid w:val="00E42234"/>
    <w:rsid w:val="00E4224E"/>
    <w:rsid w:val="00E4232B"/>
    <w:rsid w:val="00E42818"/>
    <w:rsid w:val="00E42A1A"/>
    <w:rsid w:val="00E4303D"/>
    <w:rsid w:val="00E4319F"/>
    <w:rsid w:val="00E4326F"/>
    <w:rsid w:val="00E43601"/>
    <w:rsid w:val="00E43617"/>
    <w:rsid w:val="00E43B5B"/>
    <w:rsid w:val="00E444FE"/>
    <w:rsid w:val="00E446F1"/>
    <w:rsid w:val="00E44965"/>
    <w:rsid w:val="00E450C0"/>
    <w:rsid w:val="00E45B3B"/>
    <w:rsid w:val="00E45D13"/>
    <w:rsid w:val="00E45D4D"/>
    <w:rsid w:val="00E46085"/>
    <w:rsid w:val="00E4621A"/>
    <w:rsid w:val="00E46273"/>
    <w:rsid w:val="00E46886"/>
    <w:rsid w:val="00E4689B"/>
    <w:rsid w:val="00E4719D"/>
    <w:rsid w:val="00E4724B"/>
    <w:rsid w:val="00E4726A"/>
    <w:rsid w:val="00E478F5"/>
    <w:rsid w:val="00E47AEF"/>
    <w:rsid w:val="00E47C46"/>
    <w:rsid w:val="00E47E27"/>
    <w:rsid w:val="00E47FBD"/>
    <w:rsid w:val="00E5026A"/>
    <w:rsid w:val="00E50881"/>
    <w:rsid w:val="00E508D3"/>
    <w:rsid w:val="00E50E20"/>
    <w:rsid w:val="00E5107A"/>
    <w:rsid w:val="00E51491"/>
    <w:rsid w:val="00E51671"/>
    <w:rsid w:val="00E51794"/>
    <w:rsid w:val="00E51AF4"/>
    <w:rsid w:val="00E51CDB"/>
    <w:rsid w:val="00E51DF2"/>
    <w:rsid w:val="00E520B7"/>
    <w:rsid w:val="00E52579"/>
    <w:rsid w:val="00E52AAD"/>
    <w:rsid w:val="00E5317E"/>
    <w:rsid w:val="00E531B7"/>
    <w:rsid w:val="00E53208"/>
    <w:rsid w:val="00E5337E"/>
    <w:rsid w:val="00E5357F"/>
    <w:rsid w:val="00E537F7"/>
    <w:rsid w:val="00E53B75"/>
    <w:rsid w:val="00E54448"/>
    <w:rsid w:val="00E546BA"/>
    <w:rsid w:val="00E54816"/>
    <w:rsid w:val="00E548A3"/>
    <w:rsid w:val="00E54903"/>
    <w:rsid w:val="00E54A89"/>
    <w:rsid w:val="00E54D7B"/>
    <w:rsid w:val="00E54E3B"/>
    <w:rsid w:val="00E54E8B"/>
    <w:rsid w:val="00E54FEA"/>
    <w:rsid w:val="00E55241"/>
    <w:rsid w:val="00E552BA"/>
    <w:rsid w:val="00E55520"/>
    <w:rsid w:val="00E5571D"/>
    <w:rsid w:val="00E5578A"/>
    <w:rsid w:val="00E55DA2"/>
    <w:rsid w:val="00E56236"/>
    <w:rsid w:val="00E5728A"/>
    <w:rsid w:val="00E57565"/>
    <w:rsid w:val="00E57762"/>
    <w:rsid w:val="00E579AA"/>
    <w:rsid w:val="00E57CB4"/>
    <w:rsid w:val="00E57E66"/>
    <w:rsid w:val="00E601C4"/>
    <w:rsid w:val="00E60225"/>
    <w:rsid w:val="00E604ED"/>
    <w:rsid w:val="00E6059C"/>
    <w:rsid w:val="00E605A1"/>
    <w:rsid w:val="00E60802"/>
    <w:rsid w:val="00E60CF0"/>
    <w:rsid w:val="00E60D10"/>
    <w:rsid w:val="00E60ED6"/>
    <w:rsid w:val="00E61081"/>
    <w:rsid w:val="00E611CD"/>
    <w:rsid w:val="00E61A8D"/>
    <w:rsid w:val="00E61C69"/>
    <w:rsid w:val="00E620FB"/>
    <w:rsid w:val="00E62464"/>
    <w:rsid w:val="00E62883"/>
    <w:rsid w:val="00E62A6F"/>
    <w:rsid w:val="00E63240"/>
    <w:rsid w:val="00E63363"/>
    <w:rsid w:val="00E63838"/>
    <w:rsid w:val="00E63E74"/>
    <w:rsid w:val="00E64434"/>
    <w:rsid w:val="00E64569"/>
    <w:rsid w:val="00E6458B"/>
    <w:rsid w:val="00E6479F"/>
    <w:rsid w:val="00E647A0"/>
    <w:rsid w:val="00E649B0"/>
    <w:rsid w:val="00E64B81"/>
    <w:rsid w:val="00E64BFE"/>
    <w:rsid w:val="00E64D7D"/>
    <w:rsid w:val="00E64DBD"/>
    <w:rsid w:val="00E6550E"/>
    <w:rsid w:val="00E65811"/>
    <w:rsid w:val="00E65839"/>
    <w:rsid w:val="00E65A63"/>
    <w:rsid w:val="00E65F3A"/>
    <w:rsid w:val="00E666E4"/>
    <w:rsid w:val="00E66837"/>
    <w:rsid w:val="00E66E98"/>
    <w:rsid w:val="00E67174"/>
    <w:rsid w:val="00E672EF"/>
    <w:rsid w:val="00E67AC8"/>
    <w:rsid w:val="00E67C51"/>
    <w:rsid w:val="00E701BE"/>
    <w:rsid w:val="00E7043F"/>
    <w:rsid w:val="00E7044F"/>
    <w:rsid w:val="00E706CE"/>
    <w:rsid w:val="00E708F9"/>
    <w:rsid w:val="00E70B73"/>
    <w:rsid w:val="00E70CC2"/>
    <w:rsid w:val="00E71428"/>
    <w:rsid w:val="00E71AF7"/>
    <w:rsid w:val="00E71E3B"/>
    <w:rsid w:val="00E72018"/>
    <w:rsid w:val="00E72256"/>
    <w:rsid w:val="00E7230C"/>
    <w:rsid w:val="00E723E1"/>
    <w:rsid w:val="00E7292E"/>
    <w:rsid w:val="00E72BA4"/>
    <w:rsid w:val="00E72D0E"/>
    <w:rsid w:val="00E72EB5"/>
    <w:rsid w:val="00E72EFC"/>
    <w:rsid w:val="00E73384"/>
    <w:rsid w:val="00E73817"/>
    <w:rsid w:val="00E73EE7"/>
    <w:rsid w:val="00E74113"/>
    <w:rsid w:val="00E7420D"/>
    <w:rsid w:val="00E7451C"/>
    <w:rsid w:val="00E746F8"/>
    <w:rsid w:val="00E74749"/>
    <w:rsid w:val="00E74C7B"/>
    <w:rsid w:val="00E74E6B"/>
    <w:rsid w:val="00E750A3"/>
    <w:rsid w:val="00E754CE"/>
    <w:rsid w:val="00E757CB"/>
    <w:rsid w:val="00E758EC"/>
    <w:rsid w:val="00E759C2"/>
    <w:rsid w:val="00E75B8C"/>
    <w:rsid w:val="00E75CC4"/>
    <w:rsid w:val="00E75D0A"/>
    <w:rsid w:val="00E75D81"/>
    <w:rsid w:val="00E76500"/>
    <w:rsid w:val="00E76CC9"/>
    <w:rsid w:val="00E76DA9"/>
    <w:rsid w:val="00E76E9D"/>
    <w:rsid w:val="00E775B4"/>
    <w:rsid w:val="00E775BC"/>
    <w:rsid w:val="00E775C7"/>
    <w:rsid w:val="00E77660"/>
    <w:rsid w:val="00E77856"/>
    <w:rsid w:val="00E803A1"/>
    <w:rsid w:val="00E803F3"/>
    <w:rsid w:val="00E810DA"/>
    <w:rsid w:val="00E8182F"/>
    <w:rsid w:val="00E81C78"/>
    <w:rsid w:val="00E81D01"/>
    <w:rsid w:val="00E81D53"/>
    <w:rsid w:val="00E8234C"/>
    <w:rsid w:val="00E826CC"/>
    <w:rsid w:val="00E82EFB"/>
    <w:rsid w:val="00E83386"/>
    <w:rsid w:val="00E83695"/>
    <w:rsid w:val="00E83979"/>
    <w:rsid w:val="00E83AA9"/>
    <w:rsid w:val="00E84022"/>
    <w:rsid w:val="00E8489E"/>
    <w:rsid w:val="00E84B1C"/>
    <w:rsid w:val="00E84E2A"/>
    <w:rsid w:val="00E84E93"/>
    <w:rsid w:val="00E84F08"/>
    <w:rsid w:val="00E855E9"/>
    <w:rsid w:val="00E85652"/>
    <w:rsid w:val="00E856F9"/>
    <w:rsid w:val="00E8580A"/>
    <w:rsid w:val="00E85928"/>
    <w:rsid w:val="00E859FC"/>
    <w:rsid w:val="00E85BF5"/>
    <w:rsid w:val="00E865C2"/>
    <w:rsid w:val="00E865C3"/>
    <w:rsid w:val="00E866C3"/>
    <w:rsid w:val="00E866E6"/>
    <w:rsid w:val="00E8683B"/>
    <w:rsid w:val="00E86CD9"/>
    <w:rsid w:val="00E877C9"/>
    <w:rsid w:val="00E87822"/>
    <w:rsid w:val="00E90395"/>
    <w:rsid w:val="00E9056E"/>
    <w:rsid w:val="00E906BF"/>
    <w:rsid w:val="00E90E49"/>
    <w:rsid w:val="00E90FE5"/>
    <w:rsid w:val="00E9102C"/>
    <w:rsid w:val="00E9104A"/>
    <w:rsid w:val="00E913A1"/>
    <w:rsid w:val="00E914F8"/>
    <w:rsid w:val="00E917D7"/>
    <w:rsid w:val="00E917F9"/>
    <w:rsid w:val="00E918CE"/>
    <w:rsid w:val="00E91A4B"/>
    <w:rsid w:val="00E921F6"/>
    <w:rsid w:val="00E921F9"/>
    <w:rsid w:val="00E9269B"/>
    <w:rsid w:val="00E92738"/>
    <w:rsid w:val="00E9291C"/>
    <w:rsid w:val="00E929AF"/>
    <w:rsid w:val="00E92E83"/>
    <w:rsid w:val="00E93206"/>
    <w:rsid w:val="00E935FF"/>
    <w:rsid w:val="00E93883"/>
    <w:rsid w:val="00E93B54"/>
    <w:rsid w:val="00E93FFE"/>
    <w:rsid w:val="00E94093"/>
    <w:rsid w:val="00E9436B"/>
    <w:rsid w:val="00E944A9"/>
    <w:rsid w:val="00E94E6B"/>
    <w:rsid w:val="00E94F8A"/>
    <w:rsid w:val="00E951C0"/>
    <w:rsid w:val="00E955A9"/>
    <w:rsid w:val="00E955BA"/>
    <w:rsid w:val="00E95D43"/>
    <w:rsid w:val="00E95F4C"/>
    <w:rsid w:val="00E95F54"/>
    <w:rsid w:val="00E96058"/>
    <w:rsid w:val="00E96084"/>
    <w:rsid w:val="00E966C7"/>
    <w:rsid w:val="00E96936"/>
    <w:rsid w:val="00E96F17"/>
    <w:rsid w:val="00E96F54"/>
    <w:rsid w:val="00E96F5E"/>
    <w:rsid w:val="00E9742F"/>
    <w:rsid w:val="00E97684"/>
    <w:rsid w:val="00E97A3A"/>
    <w:rsid w:val="00E97A83"/>
    <w:rsid w:val="00EA03A7"/>
    <w:rsid w:val="00EA077E"/>
    <w:rsid w:val="00EA088A"/>
    <w:rsid w:val="00EA08B1"/>
    <w:rsid w:val="00EA0A22"/>
    <w:rsid w:val="00EA0AC3"/>
    <w:rsid w:val="00EA0E72"/>
    <w:rsid w:val="00EA0F04"/>
    <w:rsid w:val="00EA1073"/>
    <w:rsid w:val="00EA10DF"/>
    <w:rsid w:val="00EA1192"/>
    <w:rsid w:val="00EA13DD"/>
    <w:rsid w:val="00EA14C6"/>
    <w:rsid w:val="00EA156B"/>
    <w:rsid w:val="00EA18F6"/>
    <w:rsid w:val="00EA1C41"/>
    <w:rsid w:val="00EA1ED1"/>
    <w:rsid w:val="00EA2142"/>
    <w:rsid w:val="00EA2191"/>
    <w:rsid w:val="00EA23AD"/>
    <w:rsid w:val="00EA268B"/>
    <w:rsid w:val="00EA2BDB"/>
    <w:rsid w:val="00EA2DE5"/>
    <w:rsid w:val="00EA3238"/>
    <w:rsid w:val="00EA35D1"/>
    <w:rsid w:val="00EA392F"/>
    <w:rsid w:val="00EA3A8D"/>
    <w:rsid w:val="00EA3C29"/>
    <w:rsid w:val="00EA3DF4"/>
    <w:rsid w:val="00EA3EDA"/>
    <w:rsid w:val="00EA4186"/>
    <w:rsid w:val="00EA4198"/>
    <w:rsid w:val="00EA4593"/>
    <w:rsid w:val="00EA4C8D"/>
    <w:rsid w:val="00EA4D43"/>
    <w:rsid w:val="00EA4E7B"/>
    <w:rsid w:val="00EA50F8"/>
    <w:rsid w:val="00EA5880"/>
    <w:rsid w:val="00EA59B7"/>
    <w:rsid w:val="00EA5E0C"/>
    <w:rsid w:val="00EA5FC2"/>
    <w:rsid w:val="00EA611B"/>
    <w:rsid w:val="00EA616E"/>
    <w:rsid w:val="00EA663B"/>
    <w:rsid w:val="00EA6695"/>
    <w:rsid w:val="00EA67CD"/>
    <w:rsid w:val="00EA6988"/>
    <w:rsid w:val="00EA6AC7"/>
    <w:rsid w:val="00EA6BD1"/>
    <w:rsid w:val="00EA6E55"/>
    <w:rsid w:val="00EA71D3"/>
    <w:rsid w:val="00EA7211"/>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A7A"/>
    <w:rsid w:val="00EB0C7B"/>
    <w:rsid w:val="00EB0D33"/>
    <w:rsid w:val="00EB111E"/>
    <w:rsid w:val="00EB19B8"/>
    <w:rsid w:val="00EB19CD"/>
    <w:rsid w:val="00EB1EB3"/>
    <w:rsid w:val="00EB1FE7"/>
    <w:rsid w:val="00EB21B2"/>
    <w:rsid w:val="00EB220C"/>
    <w:rsid w:val="00EB23B7"/>
    <w:rsid w:val="00EB2746"/>
    <w:rsid w:val="00EB2E87"/>
    <w:rsid w:val="00EB2F34"/>
    <w:rsid w:val="00EB32B5"/>
    <w:rsid w:val="00EB32F8"/>
    <w:rsid w:val="00EB3D60"/>
    <w:rsid w:val="00EB3E8F"/>
    <w:rsid w:val="00EB4666"/>
    <w:rsid w:val="00EB48E2"/>
    <w:rsid w:val="00EB4AD3"/>
    <w:rsid w:val="00EB4BB3"/>
    <w:rsid w:val="00EB4C7A"/>
    <w:rsid w:val="00EB4DB2"/>
    <w:rsid w:val="00EB4EA2"/>
    <w:rsid w:val="00EB4F3B"/>
    <w:rsid w:val="00EB4FDE"/>
    <w:rsid w:val="00EB520E"/>
    <w:rsid w:val="00EB5237"/>
    <w:rsid w:val="00EB5688"/>
    <w:rsid w:val="00EB6138"/>
    <w:rsid w:val="00EB6248"/>
    <w:rsid w:val="00EB640B"/>
    <w:rsid w:val="00EB6579"/>
    <w:rsid w:val="00EB6D33"/>
    <w:rsid w:val="00EB7390"/>
    <w:rsid w:val="00EB7495"/>
    <w:rsid w:val="00EB76E0"/>
    <w:rsid w:val="00EB7A9C"/>
    <w:rsid w:val="00EB7BA9"/>
    <w:rsid w:val="00EB7C69"/>
    <w:rsid w:val="00EB7D4E"/>
    <w:rsid w:val="00EB7E8E"/>
    <w:rsid w:val="00EB7F63"/>
    <w:rsid w:val="00EC0097"/>
    <w:rsid w:val="00EC0DD0"/>
    <w:rsid w:val="00EC11DE"/>
    <w:rsid w:val="00EC19DE"/>
    <w:rsid w:val="00EC1B8C"/>
    <w:rsid w:val="00EC1EAC"/>
    <w:rsid w:val="00EC2279"/>
    <w:rsid w:val="00EC24D5"/>
    <w:rsid w:val="00EC27C6"/>
    <w:rsid w:val="00EC2E11"/>
    <w:rsid w:val="00EC2EFA"/>
    <w:rsid w:val="00EC2F78"/>
    <w:rsid w:val="00EC30B0"/>
    <w:rsid w:val="00EC30D2"/>
    <w:rsid w:val="00EC35BA"/>
    <w:rsid w:val="00EC3800"/>
    <w:rsid w:val="00EC3ECC"/>
    <w:rsid w:val="00EC4207"/>
    <w:rsid w:val="00EC4396"/>
    <w:rsid w:val="00EC456F"/>
    <w:rsid w:val="00EC460B"/>
    <w:rsid w:val="00EC4A5C"/>
    <w:rsid w:val="00EC5653"/>
    <w:rsid w:val="00EC56D5"/>
    <w:rsid w:val="00EC5A6A"/>
    <w:rsid w:val="00EC5FD1"/>
    <w:rsid w:val="00EC645E"/>
    <w:rsid w:val="00EC65E0"/>
    <w:rsid w:val="00EC69B6"/>
    <w:rsid w:val="00EC6E43"/>
    <w:rsid w:val="00EC7033"/>
    <w:rsid w:val="00EC71CE"/>
    <w:rsid w:val="00EC755A"/>
    <w:rsid w:val="00EC7996"/>
    <w:rsid w:val="00EC7A53"/>
    <w:rsid w:val="00EC7E24"/>
    <w:rsid w:val="00EC7FAE"/>
    <w:rsid w:val="00ED00E6"/>
    <w:rsid w:val="00ED1006"/>
    <w:rsid w:val="00ED1274"/>
    <w:rsid w:val="00ED1C85"/>
    <w:rsid w:val="00ED1FFC"/>
    <w:rsid w:val="00ED208F"/>
    <w:rsid w:val="00ED20A8"/>
    <w:rsid w:val="00ED2108"/>
    <w:rsid w:val="00ED2308"/>
    <w:rsid w:val="00ED2337"/>
    <w:rsid w:val="00ED253A"/>
    <w:rsid w:val="00ED2A24"/>
    <w:rsid w:val="00ED2B29"/>
    <w:rsid w:val="00ED2FB2"/>
    <w:rsid w:val="00ED2FDC"/>
    <w:rsid w:val="00ED33E2"/>
    <w:rsid w:val="00ED39FF"/>
    <w:rsid w:val="00ED3ABC"/>
    <w:rsid w:val="00ED3ACA"/>
    <w:rsid w:val="00ED3F3C"/>
    <w:rsid w:val="00ED428F"/>
    <w:rsid w:val="00ED463D"/>
    <w:rsid w:val="00ED469C"/>
    <w:rsid w:val="00ED5021"/>
    <w:rsid w:val="00ED58B9"/>
    <w:rsid w:val="00ED619A"/>
    <w:rsid w:val="00ED6519"/>
    <w:rsid w:val="00ED6574"/>
    <w:rsid w:val="00ED6593"/>
    <w:rsid w:val="00ED6D2F"/>
    <w:rsid w:val="00ED6DAA"/>
    <w:rsid w:val="00ED6DC6"/>
    <w:rsid w:val="00ED6FDB"/>
    <w:rsid w:val="00ED6FFD"/>
    <w:rsid w:val="00ED7673"/>
    <w:rsid w:val="00ED777A"/>
    <w:rsid w:val="00ED77D7"/>
    <w:rsid w:val="00ED799C"/>
    <w:rsid w:val="00ED7BD6"/>
    <w:rsid w:val="00ED7DC3"/>
    <w:rsid w:val="00EE0089"/>
    <w:rsid w:val="00EE01FC"/>
    <w:rsid w:val="00EE033C"/>
    <w:rsid w:val="00EE04E3"/>
    <w:rsid w:val="00EE0634"/>
    <w:rsid w:val="00EE0734"/>
    <w:rsid w:val="00EE09A7"/>
    <w:rsid w:val="00EE0CBE"/>
    <w:rsid w:val="00EE0D98"/>
    <w:rsid w:val="00EE0ED8"/>
    <w:rsid w:val="00EE0F2E"/>
    <w:rsid w:val="00EE1310"/>
    <w:rsid w:val="00EE16EB"/>
    <w:rsid w:val="00EE1B6A"/>
    <w:rsid w:val="00EE1EF7"/>
    <w:rsid w:val="00EE1F51"/>
    <w:rsid w:val="00EE2009"/>
    <w:rsid w:val="00EE223A"/>
    <w:rsid w:val="00EE2342"/>
    <w:rsid w:val="00EE2618"/>
    <w:rsid w:val="00EE2753"/>
    <w:rsid w:val="00EE2AAA"/>
    <w:rsid w:val="00EE2C0F"/>
    <w:rsid w:val="00EE2CCB"/>
    <w:rsid w:val="00EE30A5"/>
    <w:rsid w:val="00EE339B"/>
    <w:rsid w:val="00EE3402"/>
    <w:rsid w:val="00EE341C"/>
    <w:rsid w:val="00EE36B8"/>
    <w:rsid w:val="00EE3B48"/>
    <w:rsid w:val="00EE3CC4"/>
    <w:rsid w:val="00EE44F3"/>
    <w:rsid w:val="00EE456D"/>
    <w:rsid w:val="00EE483C"/>
    <w:rsid w:val="00EE4C10"/>
    <w:rsid w:val="00EE52F6"/>
    <w:rsid w:val="00EE5448"/>
    <w:rsid w:val="00EE54EC"/>
    <w:rsid w:val="00EE5A5F"/>
    <w:rsid w:val="00EE5A8B"/>
    <w:rsid w:val="00EE6024"/>
    <w:rsid w:val="00EE64E0"/>
    <w:rsid w:val="00EE6942"/>
    <w:rsid w:val="00EE7018"/>
    <w:rsid w:val="00EE71B0"/>
    <w:rsid w:val="00EE74D7"/>
    <w:rsid w:val="00EE76E3"/>
    <w:rsid w:val="00EE771D"/>
    <w:rsid w:val="00EE77BD"/>
    <w:rsid w:val="00EF0138"/>
    <w:rsid w:val="00EF01F4"/>
    <w:rsid w:val="00EF06EC"/>
    <w:rsid w:val="00EF08B3"/>
    <w:rsid w:val="00EF0939"/>
    <w:rsid w:val="00EF096B"/>
    <w:rsid w:val="00EF0D85"/>
    <w:rsid w:val="00EF0EC3"/>
    <w:rsid w:val="00EF1320"/>
    <w:rsid w:val="00EF1887"/>
    <w:rsid w:val="00EF18FE"/>
    <w:rsid w:val="00EF1BDA"/>
    <w:rsid w:val="00EF1EA4"/>
    <w:rsid w:val="00EF1FB1"/>
    <w:rsid w:val="00EF208D"/>
    <w:rsid w:val="00EF27F2"/>
    <w:rsid w:val="00EF293C"/>
    <w:rsid w:val="00EF33F1"/>
    <w:rsid w:val="00EF3428"/>
    <w:rsid w:val="00EF3F93"/>
    <w:rsid w:val="00EF3FCF"/>
    <w:rsid w:val="00EF44C2"/>
    <w:rsid w:val="00EF4E27"/>
    <w:rsid w:val="00EF4E40"/>
    <w:rsid w:val="00EF5158"/>
    <w:rsid w:val="00EF5580"/>
    <w:rsid w:val="00EF5787"/>
    <w:rsid w:val="00EF5B69"/>
    <w:rsid w:val="00EF60D0"/>
    <w:rsid w:val="00EF6E1F"/>
    <w:rsid w:val="00EF71EF"/>
    <w:rsid w:val="00EF7599"/>
    <w:rsid w:val="00EF7D21"/>
    <w:rsid w:val="00F0017B"/>
    <w:rsid w:val="00F0018B"/>
    <w:rsid w:val="00F0115F"/>
    <w:rsid w:val="00F012DE"/>
    <w:rsid w:val="00F01671"/>
    <w:rsid w:val="00F01686"/>
    <w:rsid w:val="00F016E6"/>
    <w:rsid w:val="00F018CC"/>
    <w:rsid w:val="00F01B7F"/>
    <w:rsid w:val="00F01D25"/>
    <w:rsid w:val="00F01F41"/>
    <w:rsid w:val="00F01F8B"/>
    <w:rsid w:val="00F02276"/>
    <w:rsid w:val="00F023A3"/>
    <w:rsid w:val="00F02497"/>
    <w:rsid w:val="00F02835"/>
    <w:rsid w:val="00F029C4"/>
    <w:rsid w:val="00F02C79"/>
    <w:rsid w:val="00F02D07"/>
    <w:rsid w:val="00F03180"/>
    <w:rsid w:val="00F034AB"/>
    <w:rsid w:val="00F0381C"/>
    <w:rsid w:val="00F03EEC"/>
    <w:rsid w:val="00F03EF9"/>
    <w:rsid w:val="00F04005"/>
    <w:rsid w:val="00F04420"/>
    <w:rsid w:val="00F04440"/>
    <w:rsid w:val="00F045F8"/>
    <w:rsid w:val="00F0469B"/>
    <w:rsid w:val="00F04741"/>
    <w:rsid w:val="00F04FF2"/>
    <w:rsid w:val="00F0528D"/>
    <w:rsid w:val="00F056DA"/>
    <w:rsid w:val="00F056DE"/>
    <w:rsid w:val="00F056E9"/>
    <w:rsid w:val="00F0579F"/>
    <w:rsid w:val="00F05DB6"/>
    <w:rsid w:val="00F05E18"/>
    <w:rsid w:val="00F06167"/>
    <w:rsid w:val="00F06312"/>
    <w:rsid w:val="00F06C67"/>
    <w:rsid w:val="00F06DFD"/>
    <w:rsid w:val="00F07046"/>
    <w:rsid w:val="00F071A5"/>
    <w:rsid w:val="00F071D1"/>
    <w:rsid w:val="00F07221"/>
    <w:rsid w:val="00F0732D"/>
    <w:rsid w:val="00F07533"/>
    <w:rsid w:val="00F0773F"/>
    <w:rsid w:val="00F078D1"/>
    <w:rsid w:val="00F07A6B"/>
    <w:rsid w:val="00F07F15"/>
    <w:rsid w:val="00F07FC4"/>
    <w:rsid w:val="00F10629"/>
    <w:rsid w:val="00F10912"/>
    <w:rsid w:val="00F10B0B"/>
    <w:rsid w:val="00F10F5F"/>
    <w:rsid w:val="00F1168F"/>
    <w:rsid w:val="00F1201B"/>
    <w:rsid w:val="00F12611"/>
    <w:rsid w:val="00F12854"/>
    <w:rsid w:val="00F12AFF"/>
    <w:rsid w:val="00F12D6B"/>
    <w:rsid w:val="00F13425"/>
    <w:rsid w:val="00F134BC"/>
    <w:rsid w:val="00F13854"/>
    <w:rsid w:val="00F138B2"/>
    <w:rsid w:val="00F13DF8"/>
    <w:rsid w:val="00F14797"/>
    <w:rsid w:val="00F14A10"/>
    <w:rsid w:val="00F14A4E"/>
    <w:rsid w:val="00F14BB7"/>
    <w:rsid w:val="00F14C4F"/>
    <w:rsid w:val="00F1531C"/>
    <w:rsid w:val="00F15799"/>
    <w:rsid w:val="00F15B64"/>
    <w:rsid w:val="00F15F7B"/>
    <w:rsid w:val="00F15FA5"/>
    <w:rsid w:val="00F16325"/>
    <w:rsid w:val="00F1639C"/>
    <w:rsid w:val="00F167CB"/>
    <w:rsid w:val="00F168F6"/>
    <w:rsid w:val="00F16B2A"/>
    <w:rsid w:val="00F16C25"/>
    <w:rsid w:val="00F16D75"/>
    <w:rsid w:val="00F16D99"/>
    <w:rsid w:val="00F16EEE"/>
    <w:rsid w:val="00F1730C"/>
    <w:rsid w:val="00F1770F"/>
    <w:rsid w:val="00F17C5D"/>
    <w:rsid w:val="00F17E61"/>
    <w:rsid w:val="00F20138"/>
    <w:rsid w:val="00F20595"/>
    <w:rsid w:val="00F208C2"/>
    <w:rsid w:val="00F20962"/>
    <w:rsid w:val="00F209B7"/>
    <w:rsid w:val="00F20A19"/>
    <w:rsid w:val="00F20C7F"/>
    <w:rsid w:val="00F21158"/>
    <w:rsid w:val="00F211A1"/>
    <w:rsid w:val="00F215BA"/>
    <w:rsid w:val="00F2195B"/>
    <w:rsid w:val="00F21AA2"/>
    <w:rsid w:val="00F22062"/>
    <w:rsid w:val="00F226C4"/>
    <w:rsid w:val="00F2270C"/>
    <w:rsid w:val="00F22729"/>
    <w:rsid w:val="00F22807"/>
    <w:rsid w:val="00F2369C"/>
    <w:rsid w:val="00F2376F"/>
    <w:rsid w:val="00F23B0B"/>
    <w:rsid w:val="00F24081"/>
    <w:rsid w:val="00F243D8"/>
    <w:rsid w:val="00F244DF"/>
    <w:rsid w:val="00F24681"/>
    <w:rsid w:val="00F246FA"/>
    <w:rsid w:val="00F24A36"/>
    <w:rsid w:val="00F24B04"/>
    <w:rsid w:val="00F253E8"/>
    <w:rsid w:val="00F25775"/>
    <w:rsid w:val="00F25B03"/>
    <w:rsid w:val="00F2679C"/>
    <w:rsid w:val="00F26FF3"/>
    <w:rsid w:val="00F271C9"/>
    <w:rsid w:val="00F27331"/>
    <w:rsid w:val="00F27341"/>
    <w:rsid w:val="00F27D2D"/>
    <w:rsid w:val="00F27D59"/>
    <w:rsid w:val="00F30004"/>
    <w:rsid w:val="00F3037B"/>
    <w:rsid w:val="00F30828"/>
    <w:rsid w:val="00F30833"/>
    <w:rsid w:val="00F30D99"/>
    <w:rsid w:val="00F30EE8"/>
    <w:rsid w:val="00F30F27"/>
    <w:rsid w:val="00F30F54"/>
    <w:rsid w:val="00F313D6"/>
    <w:rsid w:val="00F314C3"/>
    <w:rsid w:val="00F31657"/>
    <w:rsid w:val="00F32000"/>
    <w:rsid w:val="00F323E4"/>
    <w:rsid w:val="00F32475"/>
    <w:rsid w:val="00F32662"/>
    <w:rsid w:val="00F326C8"/>
    <w:rsid w:val="00F32AA1"/>
    <w:rsid w:val="00F32CF0"/>
    <w:rsid w:val="00F32E13"/>
    <w:rsid w:val="00F32E75"/>
    <w:rsid w:val="00F32ECA"/>
    <w:rsid w:val="00F3311D"/>
    <w:rsid w:val="00F33885"/>
    <w:rsid w:val="00F33DEF"/>
    <w:rsid w:val="00F33DFD"/>
    <w:rsid w:val="00F33E30"/>
    <w:rsid w:val="00F33EB6"/>
    <w:rsid w:val="00F33F43"/>
    <w:rsid w:val="00F33FBC"/>
    <w:rsid w:val="00F34326"/>
    <w:rsid w:val="00F34636"/>
    <w:rsid w:val="00F346CB"/>
    <w:rsid w:val="00F34B80"/>
    <w:rsid w:val="00F3508E"/>
    <w:rsid w:val="00F35286"/>
    <w:rsid w:val="00F352EC"/>
    <w:rsid w:val="00F36134"/>
    <w:rsid w:val="00F361DB"/>
    <w:rsid w:val="00F363FB"/>
    <w:rsid w:val="00F36860"/>
    <w:rsid w:val="00F37412"/>
    <w:rsid w:val="00F375BF"/>
    <w:rsid w:val="00F37A44"/>
    <w:rsid w:val="00F37C4B"/>
    <w:rsid w:val="00F37D1E"/>
    <w:rsid w:val="00F40053"/>
    <w:rsid w:val="00F401ED"/>
    <w:rsid w:val="00F40917"/>
    <w:rsid w:val="00F40A3E"/>
    <w:rsid w:val="00F40A98"/>
    <w:rsid w:val="00F40F0C"/>
    <w:rsid w:val="00F412D8"/>
    <w:rsid w:val="00F416F6"/>
    <w:rsid w:val="00F41719"/>
    <w:rsid w:val="00F419F3"/>
    <w:rsid w:val="00F41D42"/>
    <w:rsid w:val="00F41E15"/>
    <w:rsid w:val="00F41F1E"/>
    <w:rsid w:val="00F42917"/>
    <w:rsid w:val="00F42D25"/>
    <w:rsid w:val="00F42DED"/>
    <w:rsid w:val="00F4338B"/>
    <w:rsid w:val="00F43585"/>
    <w:rsid w:val="00F43808"/>
    <w:rsid w:val="00F43C6B"/>
    <w:rsid w:val="00F43EDD"/>
    <w:rsid w:val="00F44390"/>
    <w:rsid w:val="00F4478A"/>
    <w:rsid w:val="00F44CDF"/>
    <w:rsid w:val="00F4502D"/>
    <w:rsid w:val="00F45165"/>
    <w:rsid w:val="00F45567"/>
    <w:rsid w:val="00F458ED"/>
    <w:rsid w:val="00F45DC0"/>
    <w:rsid w:val="00F460B6"/>
    <w:rsid w:val="00F46149"/>
    <w:rsid w:val="00F4614A"/>
    <w:rsid w:val="00F464A3"/>
    <w:rsid w:val="00F465A9"/>
    <w:rsid w:val="00F46787"/>
    <w:rsid w:val="00F469FF"/>
    <w:rsid w:val="00F46B7B"/>
    <w:rsid w:val="00F46BF0"/>
    <w:rsid w:val="00F47062"/>
    <w:rsid w:val="00F4744D"/>
    <w:rsid w:val="00F4766C"/>
    <w:rsid w:val="00F47836"/>
    <w:rsid w:val="00F47D1E"/>
    <w:rsid w:val="00F5001A"/>
    <w:rsid w:val="00F5013C"/>
    <w:rsid w:val="00F5060E"/>
    <w:rsid w:val="00F507D1"/>
    <w:rsid w:val="00F50A2A"/>
    <w:rsid w:val="00F50D0C"/>
    <w:rsid w:val="00F510AF"/>
    <w:rsid w:val="00F51490"/>
    <w:rsid w:val="00F51810"/>
    <w:rsid w:val="00F518AB"/>
    <w:rsid w:val="00F519CE"/>
    <w:rsid w:val="00F51ADA"/>
    <w:rsid w:val="00F52A67"/>
    <w:rsid w:val="00F52BD0"/>
    <w:rsid w:val="00F530D2"/>
    <w:rsid w:val="00F531DD"/>
    <w:rsid w:val="00F53AB4"/>
    <w:rsid w:val="00F53C73"/>
    <w:rsid w:val="00F53F17"/>
    <w:rsid w:val="00F54072"/>
    <w:rsid w:val="00F543A1"/>
    <w:rsid w:val="00F54F90"/>
    <w:rsid w:val="00F5507D"/>
    <w:rsid w:val="00F55153"/>
    <w:rsid w:val="00F55536"/>
    <w:rsid w:val="00F55634"/>
    <w:rsid w:val="00F5581D"/>
    <w:rsid w:val="00F55889"/>
    <w:rsid w:val="00F55ABD"/>
    <w:rsid w:val="00F55BD9"/>
    <w:rsid w:val="00F55F97"/>
    <w:rsid w:val="00F5634B"/>
    <w:rsid w:val="00F564B3"/>
    <w:rsid w:val="00F5656A"/>
    <w:rsid w:val="00F56881"/>
    <w:rsid w:val="00F56C8F"/>
    <w:rsid w:val="00F5712C"/>
    <w:rsid w:val="00F57631"/>
    <w:rsid w:val="00F57725"/>
    <w:rsid w:val="00F57B51"/>
    <w:rsid w:val="00F60203"/>
    <w:rsid w:val="00F60209"/>
    <w:rsid w:val="00F6060F"/>
    <w:rsid w:val="00F607C5"/>
    <w:rsid w:val="00F608FA"/>
    <w:rsid w:val="00F60DEA"/>
    <w:rsid w:val="00F61C19"/>
    <w:rsid w:val="00F61D16"/>
    <w:rsid w:val="00F61F61"/>
    <w:rsid w:val="00F62130"/>
    <w:rsid w:val="00F6222C"/>
    <w:rsid w:val="00F62546"/>
    <w:rsid w:val="00F629E7"/>
    <w:rsid w:val="00F62B37"/>
    <w:rsid w:val="00F6302A"/>
    <w:rsid w:val="00F632EF"/>
    <w:rsid w:val="00F6332B"/>
    <w:rsid w:val="00F63449"/>
    <w:rsid w:val="00F63596"/>
    <w:rsid w:val="00F63686"/>
    <w:rsid w:val="00F636D0"/>
    <w:rsid w:val="00F63905"/>
    <w:rsid w:val="00F63950"/>
    <w:rsid w:val="00F63F2B"/>
    <w:rsid w:val="00F64646"/>
    <w:rsid w:val="00F649AD"/>
    <w:rsid w:val="00F64C2B"/>
    <w:rsid w:val="00F64D63"/>
    <w:rsid w:val="00F651AD"/>
    <w:rsid w:val="00F651BE"/>
    <w:rsid w:val="00F65479"/>
    <w:rsid w:val="00F65639"/>
    <w:rsid w:val="00F6565D"/>
    <w:rsid w:val="00F65870"/>
    <w:rsid w:val="00F6587B"/>
    <w:rsid w:val="00F65A00"/>
    <w:rsid w:val="00F65C73"/>
    <w:rsid w:val="00F65F5E"/>
    <w:rsid w:val="00F66322"/>
    <w:rsid w:val="00F664ED"/>
    <w:rsid w:val="00F66B87"/>
    <w:rsid w:val="00F66C41"/>
    <w:rsid w:val="00F66EC3"/>
    <w:rsid w:val="00F675CF"/>
    <w:rsid w:val="00F67C0C"/>
    <w:rsid w:val="00F67C23"/>
    <w:rsid w:val="00F67D3F"/>
    <w:rsid w:val="00F67F22"/>
    <w:rsid w:val="00F67F53"/>
    <w:rsid w:val="00F703BE"/>
    <w:rsid w:val="00F705DD"/>
    <w:rsid w:val="00F70B0C"/>
    <w:rsid w:val="00F70C8A"/>
    <w:rsid w:val="00F70FCE"/>
    <w:rsid w:val="00F710A5"/>
    <w:rsid w:val="00F71299"/>
    <w:rsid w:val="00F714EE"/>
    <w:rsid w:val="00F71504"/>
    <w:rsid w:val="00F717C8"/>
    <w:rsid w:val="00F71B93"/>
    <w:rsid w:val="00F71C1F"/>
    <w:rsid w:val="00F71D25"/>
    <w:rsid w:val="00F71F69"/>
    <w:rsid w:val="00F7215C"/>
    <w:rsid w:val="00F7246B"/>
    <w:rsid w:val="00F72AEB"/>
    <w:rsid w:val="00F72B72"/>
    <w:rsid w:val="00F72BA0"/>
    <w:rsid w:val="00F72F7B"/>
    <w:rsid w:val="00F733DE"/>
    <w:rsid w:val="00F73BA6"/>
    <w:rsid w:val="00F73D93"/>
    <w:rsid w:val="00F749A2"/>
    <w:rsid w:val="00F74A2E"/>
    <w:rsid w:val="00F74BB9"/>
    <w:rsid w:val="00F75101"/>
    <w:rsid w:val="00F751E8"/>
    <w:rsid w:val="00F75582"/>
    <w:rsid w:val="00F75852"/>
    <w:rsid w:val="00F75CBB"/>
    <w:rsid w:val="00F75DF1"/>
    <w:rsid w:val="00F76263"/>
    <w:rsid w:val="00F76308"/>
    <w:rsid w:val="00F768B2"/>
    <w:rsid w:val="00F76AFF"/>
    <w:rsid w:val="00F76EFA"/>
    <w:rsid w:val="00F76FC0"/>
    <w:rsid w:val="00F77296"/>
    <w:rsid w:val="00F7773F"/>
    <w:rsid w:val="00F77A2E"/>
    <w:rsid w:val="00F804BE"/>
    <w:rsid w:val="00F805BF"/>
    <w:rsid w:val="00F808EC"/>
    <w:rsid w:val="00F8098E"/>
    <w:rsid w:val="00F8103D"/>
    <w:rsid w:val="00F817CE"/>
    <w:rsid w:val="00F817DB"/>
    <w:rsid w:val="00F8183F"/>
    <w:rsid w:val="00F81A3C"/>
    <w:rsid w:val="00F81B64"/>
    <w:rsid w:val="00F81C61"/>
    <w:rsid w:val="00F81E9C"/>
    <w:rsid w:val="00F82410"/>
    <w:rsid w:val="00F8260B"/>
    <w:rsid w:val="00F82845"/>
    <w:rsid w:val="00F82AF5"/>
    <w:rsid w:val="00F83162"/>
    <w:rsid w:val="00F83191"/>
    <w:rsid w:val="00F8327E"/>
    <w:rsid w:val="00F83287"/>
    <w:rsid w:val="00F8364E"/>
    <w:rsid w:val="00F836A7"/>
    <w:rsid w:val="00F839EC"/>
    <w:rsid w:val="00F83C77"/>
    <w:rsid w:val="00F84359"/>
    <w:rsid w:val="00F8456C"/>
    <w:rsid w:val="00F84754"/>
    <w:rsid w:val="00F84A01"/>
    <w:rsid w:val="00F84AF6"/>
    <w:rsid w:val="00F84BFC"/>
    <w:rsid w:val="00F84C30"/>
    <w:rsid w:val="00F84D41"/>
    <w:rsid w:val="00F84FC2"/>
    <w:rsid w:val="00F853B7"/>
    <w:rsid w:val="00F859CE"/>
    <w:rsid w:val="00F859D8"/>
    <w:rsid w:val="00F85A49"/>
    <w:rsid w:val="00F85A61"/>
    <w:rsid w:val="00F85C6E"/>
    <w:rsid w:val="00F85E13"/>
    <w:rsid w:val="00F85EED"/>
    <w:rsid w:val="00F86147"/>
    <w:rsid w:val="00F865DC"/>
    <w:rsid w:val="00F866B9"/>
    <w:rsid w:val="00F868F5"/>
    <w:rsid w:val="00F86943"/>
    <w:rsid w:val="00F869B5"/>
    <w:rsid w:val="00F86D6D"/>
    <w:rsid w:val="00F870A3"/>
    <w:rsid w:val="00F871B1"/>
    <w:rsid w:val="00F873BF"/>
    <w:rsid w:val="00F875DC"/>
    <w:rsid w:val="00F8769E"/>
    <w:rsid w:val="00F877F7"/>
    <w:rsid w:val="00F9056A"/>
    <w:rsid w:val="00F90714"/>
    <w:rsid w:val="00F90C15"/>
    <w:rsid w:val="00F90F8D"/>
    <w:rsid w:val="00F91133"/>
    <w:rsid w:val="00F918BB"/>
    <w:rsid w:val="00F919AA"/>
    <w:rsid w:val="00F91A5F"/>
    <w:rsid w:val="00F91BA5"/>
    <w:rsid w:val="00F91E44"/>
    <w:rsid w:val="00F92167"/>
    <w:rsid w:val="00F926F0"/>
    <w:rsid w:val="00F92782"/>
    <w:rsid w:val="00F927FB"/>
    <w:rsid w:val="00F92EFB"/>
    <w:rsid w:val="00F93516"/>
    <w:rsid w:val="00F93644"/>
    <w:rsid w:val="00F9370E"/>
    <w:rsid w:val="00F937D7"/>
    <w:rsid w:val="00F938A3"/>
    <w:rsid w:val="00F93AA9"/>
    <w:rsid w:val="00F93F15"/>
    <w:rsid w:val="00F93FBF"/>
    <w:rsid w:val="00F9414D"/>
    <w:rsid w:val="00F9426D"/>
    <w:rsid w:val="00F9490E"/>
    <w:rsid w:val="00F94949"/>
    <w:rsid w:val="00F952E3"/>
    <w:rsid w:val="00F9531E"/>
    <w:rsid w:val="00F95B05"/>
    <w:rsid w:val="00F96165"/>
    <w:rsid w:val="00F9664C"/>
    <w:rsid w:val="00F96714"/>
    <w:rsid w:val="00F9692B"/>
    <w:rsid w:val="00F96985"/>
    <w:rsid w:val="00F96C7D"/>
    <w:rsid w:val="00F9731C"/>
    <w:rsid w:val="00F977D9"/>
    <w:rsid w:val="00F97838"/>
    <w:rsid w:val="00FA015C"/>
    <w:rsid w:val="00FA0390"/>
    <w:rsid w:val="00FA0497"/>
    <w:rsid w:val="00FA0B3A"/>
    <w:rsid w:val="00FA0C3B"/>
    <w:rsid w:val="00FA0ECA"/>
    <w:rsid w:val="00FA0EF7"/>
    <w:rsid w:val="00FA10D3"/>
    <w:rsid w:val="00FA1221"/>
    <w:rsid w:val="00FA1229"/>
    <w:rsid w:val="00FA1BDD"/>
    <w:rsid w:val="00FA1E62"/>
    <w:rsid w:val="00FA22CF"/>
    <w:rsid w:val="00FA2429"/>
    <w:rsid w:val="00FA29F4"/>
    <w:rsid w:val="00FA2BB3"/>
    <w:rsid w:val="00FA2C63"/>
    <w:rsid w:val="00FA2FF9"/>
    <w:rsid w:val="00FA316C"/>
    <w:rsid w:val="00FA3263"/>
    <w:rsid w:val="00FA34B2"/>
    <w:rsid w:val="00FA3934"/>
    <w:rsid w:val="00FA3E12"/>
    <w:rsid w:val="00FA445A"/>
    <w:rsid w:val="00FA4525"/>
    <w:rsid w:val="00FA4690"/>
    <w:rsid w:val="00FA4A18"/>
    <w:rsid w:val="00FA4F8A"/>
    <w:rsid w:val="00FA5468"/>
    <w:rsid w:val="00FA56E6"/>
    <w:rsid w:val="00FA589C"/>
    <w:rsid w:val="00FA5ED0"/>
    <w:rsid w:val="00FA5EF8"/>
    <w:rsid w:val="00FA61C7"/>
    <w:rsid w:val="00FA7059"/>
    <w:rsid w:val="00FA7155"/>
    <w:rsid w:val="00FA789D"/>
    <w:rsid w:val="00FA7B6A"/>
    <w:rsid w:val="00FB03E7"/>
    <w:rsid w:val="00FB042A"/>
    <w:rsid w:val="00FB0755"/>
    <w:rsid w:val="00FB0862"/>
    <w:rsid w:val="00FB0AD1"/>
    <w:rsid w:val="00FB0D97"/>
    <w:rsid w:val="00FB1204"/>
    <w:rsid w:val="00FB1306"/>
    <w:rsid w:val="00FB180E"/>
    <w:rsid w:val="00FB1869"/>
    <w:rsid w:val="00FB197C"/>
    <w:rsid w:val="00FB1BD8"/>
    <w:rsid w:val="00FB1F9C"/>
    <w:rsid w:val="00FB2F47"/>
    <w:rsid w:val="00FB334B"/>
    <w:rsid w:val="00FB39CB"/>
    <w:rsid w:val="00FB3BAE"/>
    <w:rsid w:val="00FB3BEB"/>
    <w:rsid w:val="00FB3DC2"/>
    <w:rsid w:val="00FB45B1"/>
    <w:rsid w:val="00FB4784"/>
    <w:rsid w:val="00FB48AC"/>
    <w:rsid w:val="00FB492C"/>
    <w:rsid w:val="00FB499C"/>
    <w:rsid w:val="00FB49AD"/>
    <w:rsid w:val="00FB4C80"/>
    <w:rsid w:val="00FB4D74"/>
    <w:rsid w:val="00FB4FDA"/>
    <w:rsid w:val="00FB5293"/>
    <w:rsid w:val="00FB5708"/>
    <w:rsid w:val="00FB587B"/>
    <w:rsid w:val="00FB5C9C"/>
    <w:rsid w:val="00FB5CCA"/>
    <w:rsid w:val="00FB5ED2"/>
    <w:rsid w:val="00FB5F50"/>
    <w:rsid w:val="00FB63AE"/>
    <w:rsid w:val="00FB661A"/>
    <w:rsid w:val="00FB68B9"/>
    <w:rsid w:val="00FB68D0"/>
    <w:rsid w:val="00FB6A6A"/>
    <w:rsid w:val="00FB7315"/>
    <w:rsid w:val="00FB737B"/>
    <w:rsid w:val="00FB79DC"/>
    <w:rsid w:val="00FB7C2F"/>
    <w:rsid w:val="00FB7F0C"/>
    <w:rsid w:val="00FC090E"/>
    <w:rsid w:val="00FC0C4B"/>
    <w:rsid w:val="00FC0CB9"/>
    <w:rsid w:val="00FC1235"/>
    <w:rsid w:val="00FC143E"/>
    <w:rsid w:val="00FC1503"/>
    <w:rsid w:val="00FC1A56"/>
    <w:rsid w:val="00FC1B65"/>
    <w:rsid w:val="00FC1CF0"/>
    <w:rsid w:val="00FC2421"/>
    <w:rsid w:val="00FC2735"/>
    <w:rsid w:val="00FC2B18"/>
    <w:rsid w:val="00FC2E2B"/>
    <w:rsid w:val="00FC2E50"/>
    <w:rsid w:val="00FC2F28"/>
    <w:rsid w:val="00FC30DF"/>
    <w:rsid w:val="00FC3699"/>
    <w:rsid w:val="00FC378F"/>
    <w:rsid w:val="00FC3BBD"/>
    <w:rsid w:val="00FC4539"/>
    <w:rsid w:val="00FC57FA"/>
    <w:rsid w:val="00FC5A0A"/>
    <w:rsid w:val="00FC5A93"/>
    <w:rsid w:val="00FC5C5C"/>
    <w:rsid w:val="00FC5D4A"/>
    <w:rsid w:val="00FC5F03"/>
    <w:rsid w:val="00FC6223"/>
    <w:rsid w:val="00FC6A63"/>
    <w:rsid w:val="00FC6BB5"/>
    <w:rsid w:val="00FC71C4"/>
    <w:rsid w:val="00FC725E"/>
    <w:rsid w:val="00FC73FD"/>
    <w:rsid w:val="00FC7429"/>
    <w:rsid w:val="00FC742B"/>
    <w:rsid w:val="00FC7588"/>
    <w:rsid w:val="00FD0503"/>
    <w:rsid w:val="00FD074F"/>
    <w:rsid w:val="00FD07F6"/>
    <w:rsid w:val="00FD082F"/>
    <w:rsid w:val="00FD0AB0"/>
    <w:rsid w:val="00FD0F98"/>
    <w:rsid w:val="00FD1003"/>
    <w:rsid w:val="00FD12E4"/>
    <w:rsid w:val="00FD1457"/>
    <w:rsid w:val="00FD149B"/>
    <w:rsid w:val="00FD187F"/>
    <w:rsid w:val="00FD1A97"/>
    <w:rsid w:val="00FD1C20"/>
    <w:rsid w:val="00FD1EC8"/>
    <w:rsid w:val="00FD24CF"/>
    <w:rsid w:val="00FD258C"/>
    <w:rsid w:val="00FD2891"/>
    <w:rsid w:val="00FD2A60"/>
    <w:rsid w:val="00FD2B36"/>
    <w:rsid w:val="00FD3411"/>
    <w:rsid w:val="00FD3531"/>
    <w:rsid w:val="00FD3630"/>
    <w:rsid w:val="00FD3B07"/>
    <w:rsid w:val="00FD41D7"/>
    <w:rsid w:val="00FD448D"/>
    <w:rsid w:val="00FD47ED"/>
    <w:rsid w:val="00FD4A45"/>
    <w:rsid w:val="00FD4C35"/>
    <w:rsid w:val="00FD4ED8"/>
    <w:rsid w:val="00FD4FD2"/>
    <w:rsid w:val="00FD5285"/>
    <w:rsid w:val="00FD52CC"/>
    <w:rsid w:val="00FD5628"/>
    <w:rsid w:val="00FD563B"/>
    <w:rsid w:val="00FD59FB"/>
    <w:rsid w:val="00FD5A09"/>
    <w:rsid w:val="00FD5B0E"/>
    <w:rsid w:val="00FD5EC9"/>
    <w:rsid w:val="00FD5F12"/>
    <w:rsid w:val="00FD61FA"/>
    <w:rsid w:val="00FD62E6"/>
    <w:rsid w:val="00FD64EB"/>
    <w:rsid w:val="00FD68A9"/>
    <w:rsid w:val="00FD6928"/>
    <w:rsid w:val="00FD6B1D"/>
    <w:rsid w:val="00FD6F0C"/>
    <w:rsid w:val="00FD72EB"/>
    <w:rsid w:val="00FD731A"/>
    <w:rsid w:val="00FD74DB"/>
    <w:rsid w:val="00FD7660"/>
    <w:rsid w:val="00FD7AAB"/>
    <w:rsid w:val="00FD7BA9"/>
    <w:rsid w:val="00FE0598"/>
    <w:rsid w:val="00FE05A2"/>
    <w:rsid w:val="00FE05E3"/>
    <w:rsid w:val="00FE0655"/>
    <w:rsid w:val="00FE11CE"/>
    <w:rsid w:val="00FE1B82"/>
    <w:rsid w:val="00FE1C9F"/>
    <w:rsid w:val="00FE2365"/>
    <w:rsid w:val="00FE23AF"/>
    <w:rsid w:val="00FE288E"/>
    <w:rsid w:val="00FE2C05"/>
    <w:rsid w:val="00FE2D9E"/>
    <w:rsid w:val="00FE37D7"/>
    <w:rsid w:val="00FE3C91"/>
    <w:rsid w:val="00FE3CD2"/>
    <w:rsid w:val="00FE42A3"/>
    <w:rsid w:val="00FE470E"/>
    <w:rsid w:val="00FE4AF3"/>
    <w:rsid w:val="00FE4B19"/>
    <w:rsid w:val="00FE4BF7"/>
    <w:rsid w:val="00FE4C7B"/>
    <w:rsid w:val="00FE4CA6"/>
    <w:rsid w:val="00FE4EED"/>
    <w:rsid w:val="00FE50B9"/>
    <w:rsid w:val="00FE51BB"/>
    <w:rsid w:val="00FE568F"/>
    <w:rsid w:val="00FE5E2E"/>
    <w:rsid w:val="00FE5FD7"/>
    <w:rsid w:val="00FE600C"/>
    <w:rsid w:val="00FE6A7B"/>
    <w:rsid w:val="00FE6D8E"/>
    <w:rsid w:val="00FE72B7"/>
    <w:rsid w:val="00FE7336"/>
    <w:rsid w:val="00FE737A"/>
    <w:rsid w:val="00FE73D2"/>
    <w:rsid w:val="00FE7750"/>
    <w:rsid w:val="00FE783A"/>
    <w:rsid w:val="00FE787C"/>
    <w:rsid w:val="00FE79B2"/>
    <w:rsid w:val="00FE7A7D"/>
    <w:rsid w:val="00FE7DDF"/>
    <w:rsid w:val="00FF007A"/>
    <w:rsid w:val="00FF010A"/>
    <w:rsid w:val="00FF0531"/>
    <w:rsid w:val="00FF0695"/>
    <w:rsid w:val="00FF1316"/>
    <w:rsid w:val="00FF13CF"/>
    <w:rsid w:val="00FF16ED"/>
    <w:rsid w:val="00FF18B8"/>
    <w:rsid w:val="00FF197F"/>
    <w:rsid w:val="00FF1C5A"/>
    <w:rsid w:val="00FF209D"/>
    <w:rsid w:val="00FF227B"/>
    <w:rsid w:val="00FF267B"/>
    <w:rsid w:val="00FF2A52"/>
    <w:rsid w:val="00FF32B2"/>
    <w:rsid w:val="00FF32ED"/>
    <w:rsid w:val="00FF3CF2"/>
    <w:rsid w:val="00FF417C"/>
    <w:rsid w:val="00FF44D6"/>
    <w:rsid w:val="00FF45A5"/>
    <w:rsid w:val="00FF4853"/>
    <w:rsid w:val="00FF4DDB"/>
    <w:rsid w:val="00FF4E6C"/>
    <w:rsid w:val="00FF500E"/>
    <w:rsid w:val="00FF5109"/>
    <w:rsid w:val="00FF571B"/>
    <w:rsid w:val="00FF57B2"/>
    <w:rsid w:val="00FF5A8E"/>
    <w:rsid w:val="00FF5C91"/>
    <w:rsid w:val="00FF5F37"/>
    <w:rsid w:val="00FF5FC4"/>
    <w:rsid w:val="00FF6769"/>
    <w:rsid w:val="00FF690A"/>
    <w:rsid w:val="00FF6BBE"/>
    <w:rsid w:val="00FF6C53"/>
    <w:rsid w:val="00FF72CA"/>
    <w:rsid w:val="00FF76D9"/>
    <w:rsid w:val="00FF7848"/>
    <w:rsid w:val="00FF78CB"/>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4ED4843"/>
    <w:rsid w:val="255A5075"/>
    <w:rsid w:val="25AE8D8B"/>
    <w:rsid w:val="2642F77B"/>
    <w:rsid w:val="2B60FB11"/>
    <w:rsid w:val="2B977CD5"/>
    <w:rsid w:val="2C2BA5D2"/>
    <w:rsid w:val="2C2EA167"/>
    <w:rsid w:val="2C85F178"/>
    <w:rsid w:val="2E344618"/>
    <w:rsid w:val="2EB8C595"/>
    <w:rsid w:val="304284BB"/>
    <w:rsid w:val="32573E69"/>
    <w:rsid w:val="32CADE44"/>
    <w:rsid w:val="33CF8621"/>
    <w:rsid w:val="33D8CFE2"/>
    <w:rsid w:val="34604087"/>
    <w:rsid w:val="34C0F76F"/>
    <w:rsid w:val="3726366A"/>
    <w:rsid w:val="37A494C0"/>
    <w:rsid w:val="38ABF7C1"/>
    <w:rsid w:val="39D70A93"/>
    <w:rsid w:val="3C90BB35"/>
    <w:rsid w:val="3E3E0739"/>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A7E3ED"/>
    <w:rsid w:val="51E041ED"/>
    <w:rsid w:val="53650DD2"/>
    <w:rsid w:val="53DB7121"/>
    <w:rsid w:val="54AC73E5"/>
    <w:rsid w:val="54DD1F0F"/>
    <w:rsid w:val="55006213"/>
    <w:rsid w:val="5688E88E"/>
    <w:rsid w:val="58721871"/>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C4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D563B"/>
    <w:pPr>
      <w:pBdr>
        <w:top w:val="none" w:sz="0" w:space="0" w:color="auto"/>
      </w:pBdr>
      <w:spacing w:before="180"/>
      <w:outlineLvl w:val="1"/>
    </w:pPr>
    <w:rPr>
      <w:sz w:val="32"/>
    </w:rPr>
  </w:style>
  <w:style w:type="paragraph" w:styleId="Heading3">
    <w:name w:val="heading 3"/>
    <w:basedOn w:val="Heading2"/>
    <w:next w:val="Normal"/>
    <w:link w:val="Heading3Char"/>
    <w:qFormat/>
    <w:rsid w:val="00FD563B"/>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686C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6C41"/>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qFormat/>
    <w:rsid w:val="00237658"/>
    <w:pPr>
      <w:tabs>
        <w:tab w:val="left" w:pos="1304"/>
      </w:tabs>
      <w:spacing w:before="120" w:after="120"/>
      <w:ind w:left="1304" w:hanging="1304"/>
    </w:pPr>
    <w:rPr>
      <w:rFonts w:ascii="Arial" w:hAnsi="Arial" w:cs="Arial (Body CS)"/>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Tahoma" w:hAnsi="Tahoma" w:cs="Tahoma"/>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7C2B93"/>
    <w:pPr>
      <w:spacing w:after="120"/>
      <w:jc w:val="both"/>
    </w:pPr>
    <w:rPr>
      <w:rFonts w:ascii="Arial" w:hAnsi="Arial"/>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rsid w:val="00FD563B"/>
    <w:rPr>
      <w:sz w:val="16"/>
      <w:szCs w:val="16"/>
    </w:rPr>
  </w:style>
  <w:style w:type="paragraph" w:styleId="CommentText">
    <w:name w:val="annotation text"/>
    <w:basedOn w:val="Normal"/>
    <w:link w:val="CommentTextChar"/>
    <w:uiPriority w:val="99"/>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Arial" w:hAnsi="Arial"/>
      <w:sz w:val="36"/>
      <w:lang w:eastAsia="ja-JP"/>
    </w:rPr>
  </w:style>
  <w:style w:type="paragraph" w:customStyle="1" w:styleId="Proposal">
    <w:name w:val="Proposal"/>
    <w:basedOn w:val="BodyText"/>
    <w:link w:val="ProposalChar"/>
    <w:qFormat/>
    <w:rsid w:val="004355DA"/>
    <w:pPr>
      <w:numPr>
        <w:numId w:val="12"/>
      </w:numPr>
    </w:pPr>
    <w:rPr>
      <w:rFonts w:cs="Arial (Body CS)"/>
      <w:b/>
      <w:bCs/>
    </w:rPr>
  </w:style>
  <w:style w:type="character" w:customStyle="1" w:styleId="BodyTextChar">
    <w:name w:val="Body Text Char"/>
    <w:link w:val="BodyText"/>
    <w:rsid w:val="00C512FA"/>
    <w:rPr>
      <w:rFonts w:ascii="Arial" w:eastAsiaTheme="minorHAnsi" w:hAnsi="Arial" w:cstheme="minorBidi"/>
      <w:sz w:val="22"/>
      <w:szCs w:val="22"/>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character" w:customStyle="1" w:styleId="DocumentMapChar">
    <w:name w:val="Document Map Char"/>
    <w:link w:val="DocumentMap"/>
    <w:rsid w:val="00FD563B"/>
    <w:rPr>
      <w:rFonts w:ascii="Tahoma" w:hAnsi="Tahoma" w:cs="Tahoma"/>
      <w:shd w:val="clear" w:color="auto" w:fill="000080"/>
      <w:lang w:eastAsia="ja-JP"/>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Arial" w:hAnsi="Arial"/>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Arial" w:hAnsi="Arial"/>
      <w:sz w:val="32"/>
      <w:lang w:eastAsia="ja-JP"/>
    </w:rPr>
  </w:style>
  <w:style w:type="character" w:customStyle="1" w:styleId="Heading3Char">
    <w:name w:val="Heading 3 Char"/>
    <w:link w:val="Heading3"/>
    <w:rsid w:val="00FD563B"/>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rsid w:val="00FD563B"/>
    <w:rPr>
      <w:b/>
      <w:bCs/>
    </w:rPr>
  </w:style>
  <w:style w:type="table" w:styleId="TableGrid">
    <w:name w:val="Table Grid"/>
    <w:basedOn w:val="TableNormal"/>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4"/>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eastAsiaTheme="minorHAnsi" w:hAnsi="Arial" w:cstheme="minorBidi"/>
      <w:b/>
      <w:sz w:val="24"/>
      <w:szCs w:val="24"/>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4"/>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DB4B8B"/>
    <w:rPr>
      <w:rFonts w:ascii="Arial" w:eastAsiaTheme="minorHAnsi" w:hAnsi="Arial" w:cs="Arial (Body CS)"/>
      <w:b/>
      <w:bCs/>
      <w:sz w:val="22"/>
      <w:szCs w:val="24"/>
      <w:lang w:val="en-US" w:eastAsia="zh-CN"/>
    </w:rPr>
  </w:style>
  <w:style w:type="character" w:customStyle="1" w:styleId="CaptionChar">
    <w:name w:val="Caption Char"/>
    <w:basedOn w:val="DefaultParagraphFont"/>
    <w:link w:val="Caption"/>
    <w:rsid w:val="00F271C9"/>
    <w:rPr>
      <w:rFonts w:ascii="Arial" w:eastAsiaTheme="minorHAnsi" w:hAnsi="Arial" w:cs="Arial (Body CS)"/>
      <w:b/>
      <w:sz w:val="22"/>
      <w:szCs w:val="22"/>
      <w:lang w:val="en-US"/>
    </w:rPr>
  </w:style>
  <w:style w:type="paragraph" w:styleId="NormalWeb">
    <w:name w:val="Normal (Web)"/>
    <w:basedOn w:val="Normal"/>
    <w:uiPriority w:val="99"/>
    <w:rsid w:val="00305454"/>
    <w:pPr>
      <w:spacing w:before="100" w:beforeAutospacing="1" w:after="100" w:afterAutospacing="1"/>
      <w:ind w:left="720" w:hanging="720"/>
    </w:pPr>
    <w:rPr>
      <w:rFonts w:eastAsia="SimSun" w:cs="Arial"/>
      <w:color w:val="493118"/>
      <w:sz w:val="18"/>
      <w:szCs w:val="18"/>
      <w:lang w:eastAsia="zh-CN"/>
    </w:rPr>
  </w:style>
  <w:style w:type="paragraph" w:customStyle="1" w:styleId="NoSpacing1">
    <w:name w:val="No Spacing1"/>
    <w:uiPriority w:val="1"/>
    <w:rsid w:val="00CA4A3E"/>
    <w:rPr>
      <w:rFonts w:ascii="Times New Roman" w:eastAsia="SimSun" w:hAnsi="Times New Roman"/>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rPr>
      <w:szCs w:val="20"/>
    </w:rPr>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BF73A0"/>
    <w:pPr>
      <w:numPr>
        <w:numId w:val="20"/>
      </w:numPr>
    </w:pPr>
  </w:style>
  <w:style w:type="paragraph" w:styleId="ListParagraph">
    <w:name w:val="List Paragraph"/>
    <w:basedOn w:val="Normal"/>
    <w:uiPriority w:val="34"/>
    <w:rsid w:val="00826EBF"/>
    <w:pPr>
      <w:ind w:left="720"/>
      <w:contextualSpacing/>
    </w:pPr>
  </w:style>
  <w:style w:type="paragraph" w:customStyle="1" w:styleId="IvDbodytext">
    <w:name w:val="IvD bodytext"/>
    <w:basedOn w:val="BodyText"/>
    <w:link w:val="IvDbodytextChar"/>
    <w:qFormat/>
    <w:rsid w:val="00B90A5A"/>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BF684E"/>
    <w:rPr>
      <w:rFonts w:ascii="Arial" w:eastAsiaTheme="minorHAnsi" w:hAnsi="Arial" w:cstheme="minorBidi"/>
      <w:spacing w:val="2"/>
      <w:sz w:val="22"/>
      <w:szCs w:val="24"/>
      <w:lang w:val="en-US" w:eastAsia="en-US"/>
    </w:rPr>
  </w:style>
  <w:style w:type="character" w:styleId="UnresolvedMention">
    <w:name w:val="Unresolved Mention"/>
    <w:basedOn w:val="DefaultParagraphFont"/>
    <w:uiPriority w:val="99"/>
    <w:unhideWhenUsed/>
    <w:rsid w:val="006F3F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406153725">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7331</Words>
  <Characters>41788</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49021</CharactersWithSpaces>
  <SharedDoc>false</SharedDoc>
  <HLinks>
    <vt:vector size="390" baseType="variant">
      <vt:variant>
        <vt:i4>1900598</vt:i4>
      </vt:variant>
      <vt:variant>
        <vt:i4>347</vt:i4>
      </vt:variant>
      <vt:variant>
        <vt:i4>0</vt:i4>
      </vt:variant>
      <vt:variant>
        <vt:i4>5</vt:i4>
      </vt:variant>
      <vt:variant>
        <vt:lpwstr/>
      </vt:variant>
      <vt:variant>
        <vt:lpwstr>_Toc68085953</vt:lpwstr>
      </vt:variant>
      <vt:variant>
        <vt:i4>1835062</vt:i4>
      </vt:variant>
      <vt:variant>
        <vt:i4>344</vt:i4>
      </vt:variant>
      <vt:variant>
        <vt:i4>0</vt:i4>
      </vt:variant>
      <vt:variant>
        <vt:i4>5</vt:i4>
      </vt:variant>
      <vt:variant>
        <vt:lpwstr/>
      </vt:variant>
      <vt:variant>
        <vt:lpwstr>_Toc68085952</vt:lpwstr>
      </vt:variant>
      <vt:variant>
        <vt:i4>2031670</vt:i4>
      </vt:variant>
      <vt:variant>
        <vt:i4>341</vt:i4>
      </vt:variant>
      <vt:variant>
        <vt:i4>0</vt:i4>
      </vt:variant>
      <vt:variant>
        <vt:i4>5</vt:i4>
      </vt:variant>
      <vt:variant>
        <vt:lpwstr/>
      </vt:variant>
      <vt:variant>
        <vt:lpwstr>_Toc68085951</vt:lpwstr>
      </vt:variant>
      <vt:variant>
        <vt:i4>1966134</vt:i4>
      </vt:variant>
      <vt:variant>
        <vt:i4>338</vt:i4>
      </vt:variant>
      <vt:variant>
        <vt:i4>0</vt:i4>
      </vt:variant>
      <vt:variant>
        <vt:i4>5</vt:i4>
      </vt:variant>
      <vt:variant>
        <vt:lpwstr/>
      </vt:variant>
      <vt:variant>
        <vt:lpwstr>_Toc68085950</vt:lpwstr>
      </vt:variant>
      <vt:variant>
        <vt:i4>1507383</vt:i4>
      </vt:variant>
      <vt:variant>
        <vt:i4>335</vt:i4>
      </vt:variant>
      <vt:variant>
        <vt:i4>0</vt:i4>
      </vt:variant>
      <vt:variant>
        <vt:i4>5</vt:i4>
      </vt:variant>
      <vt:variant>
        <vt:lpwstr/>
      </vt:variant>
      <vt:variant>
        <vt:lpwstr>_Toc68085949</vt:lpwstr>
      </vt:variant>
      <vt:variant>
        <vt:i4>1441847</vt:i4>
      </vt:variant>
      <vt:variant>
        <vt:i4>332</vt:i4>
      </vt:variant>
      <vt:variant>
        <vt:i4>0</vt:i4>
      </vt:variant>
      <vt:variant>
        <vt:i4>5</vt:i4>
      </vt:variant>
      <vt:variant>
        <vt:lpwstr/>
      </vt:variant>
      <vt:variant>
        <vt:lpwstr>_Toc68085948</vt:lpwstr>
      </vt:variant>
      <vt:variant>
        <vt:i4>1638455</vt:i4>
      </vt:variant>
      <vt:variant>
        <vt:i4>329</vt:i4>
      </vt:variant>
      <vt:variant>
        <vt:i4>0</vt:i4>
      </vt:variant>
      <vt:variant>
        <vt:i4>5</vt:i4>
      </vt:variant>
      <vt:variant>
        <vt:lpwstr/>
      </vt:variant>
      <vt:variant>
        <vt:lpwstr>_Toc68085947</vt:lpwstr>
      </vt:variant>
      <vt:variant>
        <vt:i4>1572919</vt:i4>
      </vt:variant>
      <vt:variant>
        <vt:i4>326</vt:i4>
      </vt:variant>
      <vt:variant>
        <vt:i4>0</vt:i4>
      </vt:variant>
      <vt:variant>
        <vt:i4>5</vt:i4>
      </vt:variant>
      <vt:variant>
        <vt:lpwstr/>
      </vt:variant>
      <vt:variant>
        <vt:lpwstr>_Toc68085946</vt:lpwstr>
      </vt:variant>
      <vt:variant>
        <vt:i4>1769527</vt:i4>
      </vt:variant>
      <vt:variant>
        <vt:i4>323</vt:i4>
      </vt:variant>
      <vt:variant>
        <vt:i4>0</vt:i4>
      </vt:variant>
      <vt:variant>
        <vt:i4>5</vt:i4>
      </vt:variant>
      <vt:variant>
        <vt:lpwstr/>
      </vt:variant>
      <vt:variant>
        <vt:lpwstr>_Toc68085945</vt:lpwstr>
      </vt:variant>
      <vt:variant>
        <vt:i4>1703991</vt:i4>
      </vt:variant>
      <vt:variant>
        <vt:i4>320</vt:i4>
      </vt:variant>
      <vt:variant>
        <vt:i4>0</vt:i4>
      </vt:variant>
      <vt:variant>
        <vt:i4>5</vt:i4>
      </vt:variant>
      <vt:variant>
        <vt:lpwstr/>
      </vt:variant>
      <vt:variant>
        <vt:lpwstr>_Toc68085944</vt:lpwstr>
      </vt:variant>
      <vt:variant>
        <vt:i4>1900599</vt:i4>
      </vt:variant>
      <vt:variant>
        <vt:i4>317</vt:i4>
      </vt:variant>
      <vt:variant>
        <vt:i4>0</vt:i4>
      </vt:variant>
      <vt:variant>
        <vt:i4>5</vt:i4>
      </vt:variant>
      <vt:variant>
        <vt:lpwstr/>
      </vt:variant>
      <vt:variant>
        <vt:lpwstr>_Toc68085943</vt:lpwstr>
      </vt:variant>
      <vt:variant>
        <vt:i4>1835063</vt:i4>
      </vt:variant>
      <vt:variant>
        <vt:i4>314</vt:i4>
      </vt:variant>
      <vt:variant>
        <vt:i4>0</vt:i4>
      </vt:variant>
      <vt:variant>
        <vt:i4>5</vt:i4>
      </vt:variant>
      <vt:variant>
        <vt:lpwstr/>
      </vt:variant>
      <vt:variant>
        <vt:lpwstr>_Toc68085942</vt:lpwstr>
      </vt:variant>
      <vt:variant>
        <vt:i4>2031671</vt:i4>
      </vt:variant>
      <vt:variant>
        <vt:i4>311</vt:i4>
      </vt:variant>
      <vt:variant>
        <vt:i4>0</vt:i4>
      </vt:variant>
      <vt:variant>
        <vt:i4>5</vt:i4>
      </vt:variant>
      <vt:variant>
        <vt:lpwstr/>
      </vt:variant>
      <vt:variant>
        <vt:lpwstr>_Toc68085941</vt:lpwstr>
      </vt:variant>
      <vt:variant>
        <vt:i4>1966135</vt:i4>
      </vt:variant>
      <vt:variant>
        <vt:i4>308</vt:i4>
      </vt:variant>
      <vt:variant>
        <vt:i4>0</vt:i4>
      </vt:variant>
      <vt:variant>
        <vt:i4>5</vt:i4>
      </vt:variant>
      <vt:variant>
        <vt:lpwstr/>
      </vt:variant>
      <vt:variant>
        <vt:lpwstr>_Toc68085940</vt:lpwstr>
      </vt:variant>
      <vt:variant>
        <vt:i4>1507376</vt:i4>
      </vt:variant>
      <vt:variant>
        <vt:i4>305</vt:i4>
      </vt:variant>
      <vt:variant>
        <vt:i4>0</vt:i4>
      </vt:variant>
      <vt:variant>
        <vt:i4>5</vt:i4>
      </vt:variant>
      <vt:variant>
        <vt:lpwstr/>
      </vt:variant>
      <vt:variant>
        <vt:lpwstr>_Toc68085939</vt:lpwstr>
      </vt:variant>
      <vt:variant>
        <vt:i4>1441840</vt:i4>
      </vt:variant>
      <vt:variant>
        <vt:i4>302</vt:i4>
      </vt:variant>
      <vt:variant>
        <vt:i4>0</vt:i4>
      </vt:variant>
      <vt:variant>
        <vt:i4>5</vt:i4>
      </vt:variant>
      <vt:variant>
        <vt:lpwstr/>
      </vt:variant>
      <vt:variant>
        <vt:lpwstr>_Toc68085938</vt:lpwstr>
      </vt:variant>
      <vt:variant>
        <vt:i4>1638448</vt:i4>
      </vt:variant>
      <vt:variant>
        <vt:i4>299</vt:i4>
      </vt:variant>
      <vt:variant>
        <vt:i4>0</vt:i4>
      </vt:variant>
      <vt:variant>
        <vt:i4>5</vt:i4>
      </vt:variant>
      <vt:variant>
        <vt:lpwstr/>
      </vt:variant>
      <vt:variant>
        <vt:lpwstr>_Toc68085937</vt:lpwstr>
      </vt:variant>
      <vt:variant>
        <vt:i4>1572912</vt:i4>
      </vt:variant>
      <vt:variant>
        <vt:i4>296</vt:i4>
      </vt:variant>
      <vt:variant>
        <vt:i4>0</vt:i4>
      </vt:variant>
      <vt:variant>
        <vt:i4>5</vt:i4>
      </vt:variant>
      <vt:variant>
        <vt:lpwstr/>
      </vt:variant>
      <vt:variant>
        <vt:lpwstr>_Toc68085936</vt:lpwstr>
      </vt:variant>
      <vt:variant>
        <vt:i4>1638449</vt:i4>
      </vt:variant>
      <vt:variant>
        <vt:i4>293</vt:i4>
      </vt:variant>
      <vt:variant>
        <vt:i4>0</vt:i4>
      </vt:variant>
      <vt:variant>
        <vt:i4>5</vt:i4>
      </vt:variant>
      <vt:variant>
        <vt:lpwstr/>
      </vt:variant>
      <vt:variant>
        <vt:lpwstr>_Toc68085927</vt:lpwstr>
      </vt:variant>
      <vt:variant>
        <vt:i4>1572913</vt:i4>
      </vt:variant>
      <vt:variant>
        <vt:i4>290</vt:i4>
      </vt:variant>
      <vt:variant>
        <vt:i4>0</vt:i4>
      </vt:variant>
      <vt:variant>
        <vt:i4>5</vt:i4>
      </vt:variant>
      <vt:variant>
        <vt:lpwstr/>
      </vt:variant>
      <vt:variant>
        <vt:lpwstr>_Toc68085926</vt:lpwstr>
      </vt:variant>
      <vt:variant>
        <vt:i4>1835057</vt:i4>
      </vt:variant>
      <vt:variant>
        <vt:i4>287</vt:i4>
      </vt:variant>
      <vt:variant>
        <vt:i4>0</vt:i4>
      </vt:variant>
      <vt:variant>
        <vt:i4>5</vt:i4>
      </vt:variant>
      <vt:variant>
        <vt:lpwstr/>
      </vt:variant>
      <vt:variant>
        <vt:lpwstr>_Toc68085922</vt:lpwstr>
      </vt:variant>
      <vt:variant>
        <vt:i4>2031665</vt:i4>
      </vt:variant>
      <vt:variant>
        <vt:i4>284</vt:i4>
      </vt:variant>
      <vt:variant>
        <vt:i4>0</vt:i4>
      </vt:variant>
      <vt:variant>
        <vt:i4>5</vt:i4>
      </vt:variant>
      <vt:variant>
        <vt:lpwstr/>
      </vt:variant>
      <vt:variant>
        <vt:lpwstr>_Toc68085921</vt:lpwstr>
      </vt:variant>
      <vt:variant>
        <vt:i4>1638451</vt:i4>
      </vt:variant>
      <vt:variant>
        <vt:i4>278</vt:i4>
      </vt:variant>
      <vt:variant>
        <vt:i4>0</vt:i4>
      </vt:variant>
      <vt:variant>
        <vt:i4>5</vt:i4>
      </vt:variant>
      <vt:variant>
        <vt:lpwstr/>
      </vt:variant>
      <vt:variant>
        <vt:lpwstr>_Toc68176524</vt:lpwstr>
      </vt:variant>
      <vt:variant>
        <vt:i4>1966131</vt:i4>
      </vt:variant>
      <vt:variant>
        <vt:i4>275</vt:i4>
      </vt:variant>
      <vt:variant>
        <vt:i4>0</vt:i4>
      </vt:variant>
      <vt:variant>
        <vt:i4>5</vt:i4>
      </vt:variant>
      <vt:variant>
        <vt:lpwstr/>
      </vt:variant>
      <vt:variant>
        <vt:lpwstr>_Toc68176523</vt:lpwstr>
      </vt:variant>
      <vt:variant>
        <vt:i4>2031667</vt:i4>
      </vt:variant>
      <vt:variant>
        <vt:i4>272</vt:i4>
      </vt:variant>
      <vt:variant>
        <vt:i4>0</vt:i4>
      </vt:variant>
      <vt:variant>
        <vt:i4>5</vt:i4>
      </vt:variant>
      <vt:variant>
        <vt:lpwstr/>
      </vt:variant>
      <vt:variant>
        <vt:lpwstr>_Toc68176522</vt:lpwstr>
      </vt:variant>
      <vt:variant>
        <vt:i4>1835059</vt:i4>
      </vt:variant>
      <vt:variant>
        <vt:i4>269</vt:i4>
      </vt:variant>
      <vt:variant>
        <vt:i4>0</vt:i4>
      </vt:variant>
      <vt:variant>
        <vt:i4>5</vt:i4>
      </vt:variant>
      <vt:variant>
        <vt:lpwstr/>
      </vt:variant>
      <vt:variant>
        <vt:lpwstr>_Toc68176521</vt:lpwstr>
      </vt:variant>
      <vt:variant>
        <vt:i4>1900595</vt:i4>
      </vt:variant>
      <vt:variant>
        <vt:i4>266</vt:i4>
      </vt:variant>
      <vt:variant>
        <vt:i4>0</vt:i4>
      </vt:variant>
      <vt:variant>
        <vt:i4>5</vt:i4>
      </vt:variant>
      <vt:variant>
        <vt:lpwstr/>
      </vt:variant>
      <vt:variant>
        <vt:lpwstr>_Toc68176520</vt:lpwstr>
      </vt:variant>
      <vt:variant>
        <vt:i4>1310768</vt:i4>
      </vt:variant>
      <vt:variant>
        <vt:i4>263</vt:i4>
      </vt:variant>
      <vt:variant>
        <vt:i4>0</vt:i4>
      </vt:variant>
      <vt:variant>
        <vt:i4>5</vt:i4>
      </vt:variant>
      <vt:variant>
        <vt:lpwstr/>
      </vt:variant>
      <vt:variant>
        <vt:lpwstr>_Toc68176519</vt:lpwstr>
      </vt:variant>
      <vt:variant>
        <vt:i4>1376304</vt:i4>
      </vt:variant>
      <vt:variant>
        <vt:i4>260</vt:i4>
      </vt:variant>
      <vt:variant>
        <vt:i4>0</vt:i4>
      </vt:variant>
      <vt:variant>
        <vt:i4>5</vt:i4>
      </vt:variant>
      <vt:variant>
        <vt:lpwstr/>
      </vt:variant>
      <vt:variant>
        <vt:lpwstr>_Toc68176518</vt:lpwstr>
      </vt:variant>
      <vt:variant>
        <vt:i4>1703984</vt:i4>
      </vt:variant>
      <vt:variant>
        <vt:i4>257</vt:i4>
      </vt:variant>
      <vt:variant>
        <vt:i4>0</vt:i4>
      </vt:variant>
      <vt:variant>
        <vt:i4>5</vt:i4>
      </vt:variant>
      <vt:variant>
        <vt:lpwstr/>
      </vt:variant>
      <vt:variant>
        <vt:lpwstr>_Toc68176517</vt:lpwstr>
      </vt:variant>
      <vt:variant>
        <vt:i4>1769520</vt:i4>
      </vt:variant>
      <vt:variant>
        <vt:i4>254</vt:i4>
      </vt:variant>
      <vt:variant>
        <vt:i4>0</vt:i4>
      </vt:variant>
      <vt:variant>
        <vt:i4>5</vt:i4>
      </vt:variant>
      <vt:variant>
        <vt:lpwstr/>
      </vt:variant>
      <vt:variant>
        <vt:lpwstr>_Toc68176516</vt:lpwstr>
      </vt:variant>
      <vt:variant>
        <vt:i4>1572912</vt:i4>
      </vt:variant>
      <vt:variant>
        <vt:i4>251</vt:i4>
      </vt:variant>
      <vt:variant>
        <vt:i4>0</vt:i4>
      </vt:variant>
      <vt:variant>
        <vt:i4>5</vt:i4>
      </vt:variant>
      <vt:variant>
        <vt:lpwstr/>
      </vt:variant>
      <vt:variant>
        <vt:lpwstr>_Toc68176515</vt:lpwstr>
      </vt:variant>
      <vt:variant>
        <vt:i4>1638448</vt:i4>
      </vt:variant>
      <vt:variant>
        <vt:i4>248</vt:i4>
      </vt:variant>
      <vt:variant>
        <vt:i4>0</vt:i4>
      </vt:variant>
      <vt:variant>
        <vt:i4>5</vt:i4>
      </vt:variant>
      <vt:variant>
        <vt:lpwstr/>
      </vt:variant>
      <vt:variant>
        <vt:lpwstr>_Toc68176514</vt:lpwstr>
      </vt:variant>
      <vt:variant>
        <vt:i4>1966128</vt:i4>
      </vt:variant>
      <vt:variant>
        <vt:i4>245</vt:i4>
      </vt:variant>
      <vt:variant>
        <vt:i4>0</vt:i4>
      </vt:variant>
      <vt:variant>
        <vt:i4>5</vt:i4>
      </vt:variant>
      <vt:variant>
        <vt:lpwstr/>
      </vt:variant>
      <vt:variant>
        <vt:lpwstr>_Toc68176513</vt:lpwstr>
      </vt:variant>
      <vt:variant>
        <vt:i4>2031664</vt:i4>
      </vt:variant>
      <vt:variant>
        <vt:i4>242</vt:i4>
      </vt:variant>
      <vt:variant>
        <vt:i4>0</vt:i4>
      </vt:variant>
      <vt:variant>
        <vt:i4>5</vt:i4>
      </vt:variant>
      <vt:variant>
        <vt:lpwstr/>
      </vt:variant>
      <vt:variant>
        <vt:lpwstr>_Toc68176512</vt:lpwstr>
      </vt:variant>
      <vt:variant>
        <vt:i4>1835056</vt:i4>
      </vt:variant>
      <vt:variant>
        <vt:i4>239</vt:i4>
      </vt:variant>
      <vt:variant>
        <vt:i4>0</vt:i4>
      </vt:variant>
      <vt:variant>
        <vt:i4>5</vt:i4>
      </vt:variant>
      <vt:variant>
        <vt:lpwstr/>
      </vt:variant>
      <vt:variant>
        <vt:lpwstr>_Toc68176511</vt:lpwstr>
      </vt:variant>
      <vt:variant>
        <vt:i4>1900592</vt:i4>
      </vt:variant>
      <vt:variant>
        <vt:i4>236</vt:i4>
      </vt:variant>
      <vt:variant>
        <vt:i4>0</vt:i4>
      </vt:variant>
      <vt:variant>
        <vt:i4>5</vt:i4>
      </vt:variant>
      <vt:variant>
        <vt:lpwstr/>
      </vt:variant>
      <vt:variant>
        <vt:lpwstr>_Toc68176510</vt:lpwstr>
      </vt:variant>
      <vt:variant>
        <vt:i4>1310769</vt:i4>
      </vt:variant>
      <vt:variant>
        <vt:i4>233</vt:i4>
      </vt:variant>
      <vt:variant>
        <vt:i4>0</vt:i4>
      </vt:variant>
      <vt:variant>
        <vt:i4>5</vt:i4>
      </vt:variant>
      <vt:variant>
        <vt:lpwstr/>
      </vt:variant>
      <vt:variant>
        <vt:lpwstr>_Toc68176509</vt:lpwstr>
      </vt:variant>
      <vt:variant>
        <vt:i4>1376305</vt:i4>
      </vt:variant>
      <vt:variant>
        <vt:i4>230</vt:i4>
      </vt:variant>
      <vt:variant>
        <vt:i4>0</vt:i4>
      </vt:variant>
      <vt:variant>
        <vt:i4>5</vt:i4>
      </vt:variant>
      <vt:variant>
        <vt:lpwstr/>
      </vt:variant>
      <vt:variant>
        <vt:lpwstr>_Toc68176508</vt:lpwstr>
      </vt:variant>
      <vt:variant>
        <vt:i4>1703985</vt:i4>
      </vt:variant>
      <vt:variant>
        <vt:i4>227</vt:i4>
      </vt:variant>
      <vt:variant>
        <vt:i4>0</vt:i4>
      </vt:variant>
      <vt:variant>
        <vt:i4>5</vt:i4>
      </vt:variant>
      <vt:variant>
        <vt:lpwstr/>
      </vt:variant>
      <vt:variant>
        <vt:lpwstr>_Toc68176507</vt:lpwstr>
      </vt:variant>
      <vt:variant>
        <vt:i4>1310776</vt:i4>
      </vt:variant>
      <vt:variant>
        <vt:i4>224</vt:i4>
      </vt:variant>
      <vt:variant>
        <vt:i4>0</vt:i4>
      </vt:variant>
      <vt:variant>
        <vt:i4>5</vt:i4>
      </vt:variant>
      <vt:variant>
        <vt:lpwstr/>
      </vt:variant>
      <vt:variant>
        <vt:lpwstr>_Toc68176498</vt:lpwstr>
      </vt:variant>
      <vt:variant>
        <vt:i4>1703992</vt:i4>
      </vt:variant>
      <vt:variant>
        <vt:i4>221</vt:i4>
      </vt:variant>
      <vt:variant>
        <vt:i4>0</vt:i4>
      </vt:variant>
      <vt:variant>
        <vt:i4>5</vt:i4>
      </vt:variant>
      <vt:variant>
        <vt:lpwstr/>
      </vt:variant>
      <vt:variant>
        <vt:lpwstr>_Toc68176496</vt:lpwstr>
      </vt:variant>
      <vt:variant>
        <vt:i4>1966136</vt:i4>
      </vt:variant>
      <vt:variant>
        <vt:i4>218</vt:i4>
      </vt:variant>
      <vt:variant>
        <vt:i4>0</vt:i4>
      </vt:variant>
      <vt:variant>
        <vt:i4>5</vt:i4>
      </vt:variant>
      <vt:variant>
        <vt:lpwstr/>
      </vt:variant>
      <vt:variant>
        <vt:lpwstr>_Toc68176492</vt:lpwstr>
      </vt:variant>
      <vt:variant>
        <vt:i4>1835064</vt:i4>
      </vt:variant>
      <vt:variant>
        <vt:i4>215</vt:i4>
      </vt:variant>
      <vt:variant>
        <vt:i4>0</vt:i4>
      </vt:variant>
      <vt:variant>
        <vt:i4>5</vt:i4>
      </vt:variant>
      <vt:variant>
        <vt:lpwstr/>
      </vt:variant>
      <vt:variant>
        <vt:lpwstr>_Toc68176490</vt:lpwstr>
      </vt:variant>
      <vt:variant>
        <vt:i4>1376313</vt:i4>
      </vt:variant>
      <vt:variant>
        <vt:i4>212</vt:i4>
      </vt:variant>
      <vt:variant>
        <vt:i4>0</vt:i4>
      </vt:variant>
      <vt:variant>
        <vt:i4>5</vt:i4>
      </vt:variant>
      <vt:variant>
        <vt:lpwstr/>
      </vt:variant>
      <vt:variant>
        <vt:lpwstr>_Toc68176489</vt:lpwstr>
      </vt:variant>
      <vt:variant>
        <vt:i4>1310777</vt:i4>
      </vt:variant>
      <vt:variant>
        <vt:i4>209</vt:i4>
      </vt:variant>
      <vt:variant>
        <vt:i4>0</vt:i4>
      </vt:variant>
      <vt:variant>
        <vt:i4>5</vt:i4>
      </vt:variant>
      <vt:variant>
        <vt:lpwstr/>
      </vt:variant>
      <vt:variant>
        <vt:lpwstr>_Toc68176488</vt:lpwstr>
      </vt:variant>
      <vt:variant>
        <vt:i4>1507378</vt:i4>
      </vt:variant>
      <vt:variant>
        <vt:i4>164</vt:i4>
      </vt:variant>
      <vt:variant>
        <vt:i4>0</vt:i4>
      </vt:variant>
      <vt:variant>
        <vt:i4>5</vt:i4>
      </vt:variant>
      <vt:variant>
        <vt:lpwstr/>
      </vt:variant>
      <vt:variant>
        <vt:lpwstr>_Toc68085919</vt:lpwstr>
      </vt:variant>
      <vt:variant>
        <vt:i4>1441842</vt:i4>
      </vt:variant>
      <vt:variant>
        <vt:i4>161</vt:i4>
      </vt:variant>
      <vt:variant>
        <vt:i4>0</vt:i4>
      </vt:variant>
      <vt:variant>
        <vt:i4>5</vt:i4>
      </vt:variant>
      <vt:variant>
        <vt:lpwstr/>
      </vt:variant>
      <vt:variant>
        <vt:lpwstr>_Toc68085918</vt:lpwstr>
      </vt:variant>
      <vt:variant>
        <vt:i4>1638450</vt:i4>
      </vt:variant>
      <vt:variant>
        <vt:i4>158</vt:i4>
      </vt:variant>
      <vt:variant>
        <vt:i4>0</vt:i4>
      </vt:variant>
      <vt:variant>
        <vt:i4>5</vt:i4>
      </vt:variant>
      <vt:variant>
        <vt:lpwstr/>
      </vt:variant>
      <vt:variant>
        <vt:lpwstr>_Toc68085917</vt:lpwstr>
      </vt:variant>
      <vt:variant>
        <vt:i4>1572914</vt:i4>
      </vt:variant>
      <vt:variant>
        <vt:i4>155</vt:i4>
      </vt:variant>
      <vt:variant>
        <vt:i4>0</vt:i4>
      </vt:variant>
      <vt:variant>
        <vt:i4>5</vt:i4>
      </vt:variant>
      <vt:variant>
        <vt:lpwstr/>
      </vt:variant>
      <vt:variant>
        <vt:lpwstr>_Toc68085916</vt:lpwstr>
      </vt:variant>
      <vt:variant>
        <vt:i4>1769522</vt:i4>
      </vt:variant>
      <vt:variant>
        <vt:i4>152</vt:i4>
      </vt:variant>
      <vt:variant>
        <vt:i4>0</vt:i4>
      </vt:variant>
      <vt:variant>
        <vt:i4>5</vt:i4>
      </vt:variant>
      <vt:variant>
        <vt:lpwstr/>
      </vt:variant>
      <vt:variant>
        <vt:lpwstr>_Toc68085915</vt:lpwstr>
      </vt:variant>
      <vt:variant>
        <vt:i4>1703986</vt:i4>
      </vt:variant>
      <vt:variant>
        <vt:i4>149</vt:i4>
      </vt:variant>
      <vt:variant>
        <vt:i4>0</vt:i4>
      </vt:variant>
      <vt:variant>
        <vt:i4>5</vt:i4>
      </vt:variant>
      <vt:variant>
        <vt:lpwstr/>
      </vt:variant>
      <vt:variant>
        <vt:lpwstr>_Toc68085914</vt:lpwstr>
      </vt:variant>
      <vt:variant>
        <vt:i4>1900594</vt:i4>
      </vt:variant>
      <vt:variant>
        <vt:i4>146</vt:i4>
      </vt:variant>
      <vt:variant>
        <vt:i4>0</vt:i4>
      </vt:variant>
      <vt:variant>
        <vt:i4>5</vt:i4>
      </vt:variant>
      <vt:variant>
        <vt:lpwstr/>
      </vt:variant>
      <vt:variant>
        <vt:lpwstr>_Toc68085913</vt:lpwstr>
      </vt:variant>
      <vt:variant>
        <vt:i4>1835058</vt:i4>
      </vt:variant>
      <vt:variant>
        <vt:i4>143</vt:i4>
      </vt:variant>
      <vt:variant>
        <vt:i4>0</vt:i4>
      </vt:variant>
      <vt:variant>
        <vt:i4>5</vt:i4>
      </vt:variant>
      <vt:variant>
        <vt:lpwstr/>
      </vt:variant>
      <vt:variant>
        <vt:lpwstr>_Toc68085912</vt:lpwstr>
      </vt:variant>
      <vt:variant>
        <vt:i4>2031666</vt:i4>
      </vt:variant>
      <vt:variant>
        <vt:i4>140</vt:i4>
      </vt:variant>
      <vt:variant>
        <vt:i4>0</vt:i4>
      </vt:variant>
      <vt:variant>
        <vt:i4>5</vt:i4>
      </vt:variant>
      <vt:variant>
        <vt:lpwstr/>
      </vt:variant>
      <vt:variant>
        <vt:lpwstr>_Toc68085911</vt:lpwstr>
      </vt:variant>
      <vt:variant>
        <vt:i4>1769529</vt:i4>
      </vt:variant>
      <vt:variant>
        <vt:i4>134</vt:i4>
      </vt:variant>
      <vt:variant>
        <vt:i4>0</vt:i4>
      </vt:variant>
      <vt:variant>
        <vt:i4>5</vt:i4>
      </vt:variant>
      <vt:variant>
        <vt:lpwstr/>
      </vt:variant>
      <vt:variant>
        <vt:lpwstr>_Toc68176487</vt:lpwstr>
      </vt:variant>
      <vt:variant>
        <vt:i4>1703993</vt:i4>
      </vt:variant>
      <vt:variant>
        <vt:i4>131</vt:i4>
      </vt:variant>
      <vt:variant>
        <vt:i4>0</vt:i4>
      </vt:variant>
      <vt:variant>
        <vt:i4>5</vt:i4>
      </vt:variant>
      <vt:variant>
        <vt:lpwstr/>
      </vt:variant>
      <vt:variant>
        <vt:lpwstr>_Toc68176486</vt:lpwstr>
      </vt:variant>
      <vt:variant>
        <vt:i4>1638457</vt:i4>
      </vt:variant>
      <vt:variant>
        <vt:i4>128</vt:i4>
      </vt:variant>
      <vt:variant>
        <vt:i4>0</vt:i4>
      </vt:variant>
      <vt:variant>
        <vt:i4>5</vt:i4>
      </vt:variant>
      <vt:variant>
        <vt:lpwstr/>
      </vt:variant>
      <vt:variant>
        <vt:lpwstr>_Toc68176485</vt:lpwstr>
      </vt:variant>
      <vt:variant>
        <vt:i4>1572921</vt:i4>
      </vt:variant>
      <vt:variant>
        <vt:i4>125</vt:i4>
      </vt:variant>
      <vt:variant>
        <vt:i4>0</vt:i4>
      </vt:variant>
      <vt:variant>
        <vt:i4>5</vt:i4>
      </vt:variant>
      <vt:variant>
        <vt:lpwstr/>
      </vt:variant>
      <vt:variant>
        <vt:lpwstr>_Toc68176484</vt:lpwstr>
      </vt:variant>
      <vt:variant>
        <vt:i4>2031673</vt:i4>
      </vt:variant>
      <vt:variant>
        <vt:i4>122</vt:i4>
      </vt:variant>
      <vt:variant>
        <vt:i4>0</vt:i4>
      </vt:variant>
      <vt:variant>
        <vt:i4>5</vt:i4>
      </vt:variant>
      <vt:variant>
        <vt:lpwstr/>
      </vt:variant>
      <vt:variant>
        <vt:lpwstr>_Toc68176483</vt:lpwstr>
      </vt:variant>
      <vt:variant>
        <vt:i4>1966137</vt:i4>
      </vt:variant>
      <vt:variant>
        <vt:i4>119</vt:i4>
      </vt:variant>
      <vt:variant>
        <vt:i4>0</vt:i4>
      </vt:variant>
      <vt:variant>
        <vt:i4>5</vt:i4>
      </vt:variant>
      <vt:variant>
        <vt:lpwstr/>
      </vt:variant>
      <vt:variant>
        <vt:lpwstr>_Toc68176482</vt:lpwstr>
      </vt:variant>
      <vt:variant>
        <vt:i4>1900601</vt:i4>
      </vt:variant>
      <vt:variant>
        <vt:i4>116</vt:i4>
      </vt:variant>
      <vt:variant>
        <vt:i4>0</vt:i4>
      </vt:variant>
      <vt:variant>
        <vt:i4>5</vt:i4>
      </vt:variant>
      <vt:variant>
        <vt:lpwstr/>
      </vt:variant>
      <vt:variant>
        <vt:lpwstr>_Toc68176481</vt:lpwstr>
      </vt:variant>
      <vt:variant>
        <vt:i4>1835065</vt:i4>
      </vt:variant>
      <vt:variant>
        <vt:i4>113</vt:i4>
      </vt:variant>
      <vt:variant>
        <vt:i4>0</vt:i4>
      </vt:variant>
      <vt:variant>
        <vt:i4>5</vt:i4>
      </vt:variant>
      <vt:variant>
        <vt:lpwstr/>
      </vt:variant>
      <vt:variant>
        <vt:lpwstr>_Toc68176480</vt:lpwstr>
      </vt:variant>
      <vt:variant>
        <vt:i4>1376310</vt:i4>
      </vt:variant>
      <vt:variant>
        <vt:i4>110</vt:i4>
      </vt:variant>
      <vt:variant>
        <vt:i4>0</vt:i4>
      </vt:variant>
      <vt:variant>
        <vt:i4>5</vt:i4>
      </vt:variant>
      <vt:variant>
        <vt:lpwstr/>
      </vt:variant>
      <vt:variant>
        <vt:lpwstr>_Toc68176479</vt:lpwstr>
      </vt:variant>
      <vt:variant>
        <vt:i4>1310774</vt:i4>
      </vt:variant>
      <vt:variant>
        <vt:i4>107</vt:i4>
      </vt:variant>
      <vt:variant>
        <vt:i4>0</vt:i4>
      </vt:variant>
      <vt:variant>
        <vt:i4>5</vt:i4>
      </vt:variant>
      <vt:variant>
        <vt:lpwstr/>
      </vt:variant>
      <vt:variant>
        <vt:lpwstr>_Toc68176478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2021-04-07T02:38:00Z</dcterms:created>
  <dcterms:modified xsi:type="dcterms:W3CDTF">2021-04-07T02:38:00Z</dcterms:modified>
  <cp:category/>
</cp:coreProperties>
</file>